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r>
        <w:rPr>
          <w:rFonts w:hint="eastAsia"/>
          <w:sz w:val="52"/>
          <w:szCs w:val="52"/>
          <w:lang w:val="en-US" w:eastAsia="zh-CN"/>
        </w:rPr>
        <w:t>2024</w:t>
      </w:r>
      <w:r>
        <w:rPr>
          <w:rFonts w:hint="eastAsia"/>
          <w:sz w:val="52"/>
          <w:szCs w:val="52"/>
        </w:rPr>
        <w:t>年海口市市场监督管理局市场监管行政执法支队部门（单位）预算</w:t>
      </w: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海口市市场监督管理局市场监管行政执法支队</w:t>
      </w:r>
    </w:p>
    <w:p>
      <w:pPr>
        <w:pStyle w:val="4"/>
        <w:numPr>
          <w:numId w:val="0"/>
        </w:numPr>
        <w:ind w:leftChars="0"/>
        <w:jc w:val="left"/>
        <w:rPr>
          <w:rFonts w:ascii="黑体" w:hAnsi="黑体" w:eastAsia="黑体"/>
          <w:sz w:val="32"/>
          <w:szCs w:val="32"/>
        </w:rPr>
      </w:pPr>
      <w:r>
        <w:rPr>
          <w:rFonts w:hint="eastAsia" w:ascii="黑体" w:hAnsi="黑体" w:eastAsia="黑体"/>
          <w:sz w:val="32"/>
          <w:szCs w:val="32"/>
        </w:rPr>
        <w:t>（部门或单位）概况</w:t>
      </w:r>
    </w:p>
    <w:p>
      <w:pPr>
        <w:pStyle w:val="5"/>
        <w:numPr>
          <w:ilvl w:val="0"/>
          <w:numId w:val="0"/>
        </w:numPr>
        <w:bidi w:val="0"/>
        <w:ind w:leftChars="200"/>
      </w:pPr>
      <w:r>
        <w:rPr>
          <w:rFonts w:hint="eastAsia"/>
        </w:rPr>
        <w:t>主要职能</w:t>
      </w:r>
      <w:r>
        <w:rPr>
          <w:rFonts w:hint="eastAsia"/>
          <w:lang w:val="en-US" w:eastAsia="zh-CN"/>
        </w:rPr>
        <w:t>:</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cs="黑体"/>
          <w:sz w:val="32"/>
          <w:szCs w:val="32"/>
        </w:rPr>
        <w:t xml:space="preserve"> 海口市市场监督管理局市场监管行政执法支队</w:t>
      </w:r>
    </w:p>
    <w:p>
      <w:pPr>
        <w:pStyle w:val="4"/>
        <w:numPr>
          <w:numId w:val="0"/>
        </w:numPr>
        <w:ind w:leftChars="0"/>
        <w:rPr>
          <w:rFonts w:ascii="黑体" w:hAnsi="黑体" w:eastAsia="黑体"/>
          <w:sz w:val="32"/>
          <w:szCs w:val="32"/>
        </w:rPr>
      </w:pPr>
      <w:r>
        <w:rPr>
          <w:rFonts w:hint="eastAsia" w:ascii="黑体" w:hAnsi="黑体" w:eastAsia="黑体"/>
          <w:sz w:val="32"/>
          <w:szCs w:val="32"/>
        </w:rPr>
        <w:t>（部门或单位）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年部门（单位）预算表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 w:hAnsi="仿宋" w:eastAsia="仿宋" w:cs="仿宋"/>
          <w:b w:val="0"/>
          <w:bCs w:val="0"/>
          <w:sz w:val="32"/>
          <w:szCs w:val="32"/>
        </w:rPr>
        <w:t>支出经济分类预算总表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海口市市场监督管理局市场监管行政执法支队</w:t>
      </w:r>
    </w:p>
    <w:p>
      <w:pPr>
        <w:pStyle w:val="4"/>
        <w:numPr>
          <w:numId w:val="0"/>
        </w:numPr>
        <w:ind w:leftChars="0"/>
        <w:jc w:val="left"/>
        <w:rPr>
          <w:rFonts w:ascii="仿宋_GB2312" w:hAnsi="仿宋_GB2312" w:eastAsia="仿宋_GB2312" w:cs="仿宋_GB2312"/>
          <w:sz w:val="32"/>
          <w:szCs w:val="32"/>
        </w:rPr>
      </w:pPr>
      <w:r>
        <w:rPr>
          <w:rFonts w:hint="eastAsia" w:ascii="黑体" w:hAnsi="黑体" w:eastAsia="黑体"/>
          <w:sz w:val="32"/>
          <w:szCs w:val="32"/>
        </w:rPr>
        <w:t>（部门或单位）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年部门（单位）预算情况说明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cs="黑体"/>
          <w:sz w:val="32"/>
          <w:szCs w:val="32"/>
        </w:rPr>
        <w:t xml:space="preserve"> 海口市市场监督管理局市场监管行政执法支队</w:t>
      </w:r>
      <w:r>
        <w:rPr>
          <w:rFonts w:hint="eastAsia" w:ascii="黑体" w:hAnsi="黑体" w:eastAsia="黑体"/>
          <w:sz w:val="32"/>
          <w:szCs w:val="32"/>
        </w:rPr>
        <w:t xml:space="preserve"> （部门或单位）概况</w:t>
      </w:r>
    </w:p>
    <w:p>
      <w:pPr>
        <w:pStyle w:val="4"/>
        <w:numPr>
          <w:ilvl w:val="0"/>
          <w:numId w:val="0"/>
        </w:numPr>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960" w:firstLineChars="300"/>
        <w:jc w:val="left"/>
        <w:rPr>
          <w:rStyle w:val="6"/>
          <w:rFonts w:hint="eastAsia" w:ascii="仿宋" w:hAnsi="仿宋" w:eastAsia="仿宋" w:cs="仿宋"/>
          <w:sz w:val="32"/>
          <w:szCs w:val="32"/>
        </w:rPr>
      </w:pPr>
      <w:r>
        <w:rPr>
          <w:rStyle w:val="6"/>
          <w:rFonts w:hint="eastAsia" w:ascii="仿宋" w:hAnsi="仿宋" w:eastAsia="仿宋" w:cs="仿宋"/>
          <w:sz w:val="32"/>
          <w:szCs w:val="32"/>
        </w:rPr>
        <w:t>执法支队贯彻执行党中央关于市场监督管理的方针政策和相关法律法规，落实省委、市委决策部署以及中国（海南）自由贸易试验区、中国特色自由贸易港建设的政策措施，在履行职责过程中坚持和加强党对市场、食品药品监督管理和知识产权等执法工作的领导。主要职责是：</w:t>
      </w:r>
    </w:p>
    <w:p>
      <w:pPr>
        <w:numPr>
          <w:ilvl w:val="0"/>
          <w:numId w:val="5"/>
        </w:numPr>
        <w:ind w:left="640" w:leftChars="305" w:firstLine="160" w:firstLineChars="50"/>
        <w:jc w:val="left"/>
        <w:rPr>
          <w:rStyle w:val="6"/>
          <w:rFonts w:hint="eastAsia" w:ascii="仿宋" w:hAnsi="仿宋" w:eastAsia="仿宋" w:cs="仿宋"/>
          <w:sz w:val="32"/>
          <w:szCs w:val="32"/>
        </w:rPr>
      </w:pPr>
      <w:r>
        <w:rPr>
          <w:rStyle w:val="6"/>
          <w:rFonts w:hint="eastAsia" w:ascii="仿宋" w:hAnsi="仿宋" w:eastAsia="仿宋" w:cs="仿宋"/>
          <w:sz w:val="32"/>
          <w:szCs w:val="32"/>
        </w:rPr>
        <w:t>起草本市市场监管领域综合行政执法相关规章</w:t>
      </w:r>
    </w:p>
    <w:p>
      <w:pPr>
        <w:numPr>
          <w:numId w:val="0"/>
        </w:numPr>
        <w:jc w:val="left"/>
        <w:rPr>
          <w:rStyle w:val="6"/>
          <w:rFonts w:hint="eastAsia" w:ascii="仿宋" w:hAnsi="仿宋" w:eastAsia="仿宋" w:cs="仿宋"/>
          <w:sz w:val="32"/>
          <w:szCs w:val="32"/>
        </w:rPr>
      </w:pPr>
      <w:r>
        <w:rPr>
          <w:rStyle w:val="6"/>
          <w:rFonts w:hint="eastAsia" w:ascii="仿宋" w:hAnsi="仿宋" w:eastAsia="仿宋" w:cs="仿宋"/>
          <w:sz w:val="32"/>
          <w:szCs w:val="32"/>
        </w:rPr>
        <w:t>制度，研究提出本市推进中国（海南）自由贸易试验区、中国特色自由贸易港建设有关市场综合执法工作的意见和建议，规范和维护市场秩序，加快形成法治化、国际化、便利化的营商环境和公平开放统一高效的市场环境。</w:t>
      </w:r>
    </w:p>
    <w:p>
      <w:pPr>
        <w:numPr>
          <w:ilvl w:val="0"/>
          <w:numId w:val="5"/>
        </w:numPr>
        <w:ind w:left="640" w:leftChars="305" w:firstLine="160" w:firstLineChars="50"/>
        <w:jc w:val="left"/>
        <w:rPr>
          <w:rStyle w:val="6"/>
          <w:rFonts w:hint="eastAsia" w:ascii="仿宋" w:hAnsi="仿宋" w:eastAsia="仿宋" w:cs="仿宋"/>
          <w:sz w:val="32"/>
          <w:szCs w:val="32"/>
        </w:rPr>
      </w:pPr>
      <w:r>
        <w:rPr>
          <w:rStyle w:val="6"/>
          <w:rFonts w:hint="eastAsia" w:ascii="仿宋" w:hAnsi="仿宋" w:eastAsia="仿宋" w:cs="仿宋"/>
          <w:sz w:val="32"/>
          <w:szCs w:val="32"/>
        </w:rPr>
        <w:t>负责推动实行全市统一的市场监管领域综合行</w:t>
      </w:r>
    </w:p>
    <w:p>
      <w:pPr>
        <w:numPr>
          <w:numId w:val="0"/>
        </w:numPr>
        <w:jc w:val="left"/>
        <w:rPr>
          <w:rStyle w:val="6"/>
          <w:rFonts w:hint="eastAsia" w:ascii="仿宋" w:hAnsi="仿宋" w:eastAsia="仿宋" w:cs="仿宋"/>
          <w:sz w:val="32"/>
          <w:szCs w:val="32"/>
        </w:rPr>
      </w:pPr>
      <w:r>
        <w:rPr>
          <w:rStyle w:val="6"/>
          <w:rFonts w:hint="eastAsia" w:ascii="仿宋" w:hAnsi="仿宋" w:eastAsia="仿宋" w:cs="仿宋"/>
          <w:sz w:val="32"/>
          <w:szCs w:val="32"/>
        </w:rPr>
        <w:t>政执法；负责组织本市市场监管领域综合行政执法工作，规范行政执法行为。</w:t>
      </w:r>
    </w:p>
    <w:p>
      <w:pPr>
        <w:numPr>
          <w:ilvl w:val="0"/>
          <w:numId w:val="5"/>
        </w:numPr>
        <w:ind w:left="640" w:leftChars="305" w:firstLine="160" w:firstLineChars="50"/>
        <w:jc w:val="left"/>
        <w:rPr>
          <w:rStyle w:val="6"/>
          <w:rFonts w:hint="eastAsia" w:ascii="仿宋" w:hAnsi="仿宋" w:eastAsia="仿宋" w:cs="仿宋"/>
          <w:sz w:val="32"/>
          <w:szCs w:val="32"/>
        </w:rPr>
      </w:pPr>
      <w:r>
        <w:rPr>
          <w:rStyle w:val="6"/>
          <w:rFonts w:hint="eastAsia" w:ascii="仿宋" w:hAnsi="仿宋" w:eastAsia="仿宋" w:cs="仿宋"/>
          <w:sz w:val="32"/>
          <w:szCs w:val="32"/>
        </w:rPr>
        <w:t>负责市场监管领域综合行政执法职责相关的投</w:t>
      </w:r>
    </w:p>
    <w:p>
      <w:pPr>
        <w:numPr>
          <w:numId w:val="0"/>
        </w:numPr>
        <w:jc w:val="left"/>
        <w:rPr>
          <w:rStyle w:val="6"/>
          <w:rFonts w:hint="eastAsia" w:ascii="仿宋" w:hAnsi="仿宋" w:eastAsia="仿宋" w:cs="仿宋"/>
          <w:sz w:val="32"/>
          <w:szCs w:val="32"/>
        </w:rPr>
      </w:pPr>
      <w:r>
        <w:rPr>
          <w:rStyle w:val="6"/>
          <w:rFonts w:hint="eastAsia" w:ascii="仿宋" w:hAnsi="仿宋" w:eastAsia="仿宋" w:cs="仿宋"/>
          <w:sz w:val="32"/>
          <w:szCs w:val="32"/>
        </w:rPr>
        <w:t>诉举报办件的受理、流转、调查、立案、处罚以及与之相关的行政检查，行政强制权等执法职能。</w:t>
      </w:r>
    </w:p>
    <w:p>
      <w:pPr>
        <w:numPr>
          <w:ilvl w:val="0"/>
          <w:numId w:val="5"/>
        </w:numPr>
        <w:ind w:left="640" w:leftChars="305" w:firstLine="160" w:firstLineChars="50"/>
        <w:jc w:val="left"/>
        <w:rPr>
          <w:rStyle w:val="6"/>
          <w:rFonts w:hint="eastAsia" w:ascii="仿宋" w:hAnsi="仿宋" w:eastAsia="仿宋" w:cs="仿宋"/>
          <w:sz w:val="32"/>
          <w:szCs w:val="32"/>
        </w:rPr>
      </w:pPr>
      <w:r>
        <w:rPr>
          <w:rStyle w:val="6"/>
          <w:rFonts w:hint="eastAsia" w:ascii="仿宋" w:hAnsi="仿宋" w:eastAsia="仿宋" w:cs="仿宋"/>
          <w:sz w:val="32"/>
          <w:szCs w:val="32"/>
        </w:rPr>
        <w:t>负责查处本市食品生产经营、食盐与特殊食品</w:t>
      </w:r>
    </w:p>
    <w:p>
      <w:pPr>
        <w:numPr>
          <w:numId w:val="0"/>
        </w:numPr>
        <w:jc w:val="left"/>
        <w:rPr>
          <w:rStyle w:val="6"/>
          <w:rFonts w:hint="eastAsia" w:ascii="仿宋" w:hAnsi="仿宋" w:eastAsia="仿宋" w:cs="仿宋"/>
          <w:sz w:val="32"/>
          <w:szCs w:val="32"/>
        </w:rPr>
      </w:pPr>
      <w:r>
        <w:rPr>
          <w:rStyle w:val="6"/>
          <w:rFonts w:hint="eastAsia" w:ascii="仿宋" w:hAnsi="仿宋" w:eastAsia="仿宋" w:cs="仿宋"/>
          <w:sz w:val="32"/>
          <w:szCs w:val="32"/>
        </w:rPr>
        <w:t>生产经营违法违规行为；负责具体实施重大活动食品安全保障工作，配合实施食品安全年度监督抽样和风险监测计划，配合实施食品安全突发事件应急处置工作。</w:t>
      </w:r>
    </w:p>
    <w:p>
      <w:pPr>
        <w:numPr>
          <w:ilvl w:val="0"/>
          <w:numId w:val="5"/>
        </w:numPr>
        <w:ind w:left="640" w:leftChars="305" w:firstLine="160" w:firstLineChars="50"/>
        <w:jc w:val="left"/>
        <w:rPr>
          <w:rStyle w:val="6"/>
          <w:rFonts w:hint="eastAsia" w:ascii="仿宋" w:hAnsi="仿宋" w:eastAsia="仿宋" w:cs="仿宋"/>
          <w:sz w:val="32"/>
          <w:szCs w:val="32"/>
        </w:rPr>
      </w:pPr>
      <w:r>
        <w:rPr>
          <w:rStyle w:val="6"/>
          <w:rFonts w:hint="eastAsia" w:ascii="仿宋" w:hAnsi="仿宋" w:eastAsia="仿宋" w:cs="仿宋"/>
          <w:sz w:val="32"/>
          <w:szCs w:val="32"/>
        </w:rPr>
        <w:t>负责查处本市药品经营、医疗器械经营、化妆</w:t>
      </w:r>
    </w:p>
    <w:p>
      <w:pPr>
        <w:numPr>
          <w:numId w:val="0"/>
        </w:numPr>
        <w:jc w:val="left"/>
        <w:rPr>
          <w:rStyle w:val="6"/>
          <w:rFonts w:hint="eastAsia" w:ascii="仿宋" w:hAnsi="仿宋" w:eastAsia="仿宋" w:cs="仿宋"/>
          <w:sz w:val="32"/>
          <w:szCs w:val="32"/>
        </w:rPr>
      </w:pPr>
      <w:r>
        <w:rPr>
          <w:rStyle w:val="6"/>
          <w:rFonts w:hint="eastAsia" w:ascii="仿宋" w:hAnsi="仿宋" w:eastAsia="仿宋" w:cs="仿宋"/>
          <w:sz w:val="32"/>
          <w:szCs w:val="32"/>
        </w:rPr>
        <w:t>品生产经营违法违规行为；配合实施药品、医疗器械、化妆品突发事件应急处置工作，配合实施药品、医疗器械、化妆品年度监督抽查计划。</w:t>
      </w:r>
    </w:p>
    <w:p>
      <w:pPr>
        <w:numPr>
          <w:ilvl w:val="0"/>
          <w:numId w:val="5"/>
        </w:numPr>
        <w:ind w:left="640" w:leftChars="305" w:firstLine="160" w:firstLineChars="50"/>
        <w:jc w:val="left"/>
        <w:rPr>
          <w:rStyle w:val="6"/>
          <w:rFonts w:hint="eastAsia" w:ascii="仿宋" w:hAnsi="仿宋" w:eastAsia="仿宋" w:cs="仿宋"/>
          <w:sz w:val="32"/>
          <w:szCs w:val="32"/>
        </w:rPr>
      </w:pPr>
      <w:r>
        <w:rPr>
          <w:rStyle w:val="6"/>
          <w:rFonts w:hint="eastAsia" w:ascii="仿宋" w:hAnsi="仿宋" w:eastAsia="仿宋" w:cs="仿宋"/>
          <w:sz w:val="32"/>
          <w:szCs w:val="32"/>
        </w:rPr>
        <w:t>负责查处特种设备的生产、经营、使用和检验</w:t>
      </w:r>
    </w:p>
    <w:p>
      <w:pPr>
        <w:numPr>
          <w:numId w:val="0"/>
        </w:numPr>
        <w:jc w:val="left"/>
        <w:rPr>
          <w:rStyle w:val="6"/>
          <w:rFonts w:hint="eastAsia" w:ascii="仿宋" w:hAnsi="仿宋" w:eastAsia="仿宋" w:cs="仿宋"/>
          <w:sz w:val="32"/>
          <w:szCs w:val="32"/>
        </w:rPr>
      </w:pPr>
      <w:r>
        <w:rPr>
          <w:rStyle w:val="6"/>
          <w:rFonts w:hint="eastAsia" w:ascii="仿宋" w:hAnsi="仿宋" w:eastAsia="仿宋" w:cs="仿宋"/>
          <w:sz w:val="32"/>
          <w:szCs w:val="32"/>
        </w:rPr>
        <w:t>检测违法违规行为；负责具体实施重大活动特种设备安全保障工作；配合实施突发事件应急处置工作。</w:t>
      </w:r>
    </w:p>
    <w:p>
      <w:pPr>
        <w:numPr>
          <w:ilvl w:val="0"/>
          <w:numId w:val="5"/>
        </w:numPr>
        <w:ind w:left="640" w:leftChars="305" w:firstLine="160" w:firstLineChars="50"/>
        <w:jc w:val="left"/>
        <w:rPr>
          <w:rStyle w:val="6"/>
          <w:rFonts w:hint="eastAsia" w:ascii="仿宋" w:hAnsi="仿宋" w:eastAsia="仿宋" w:cs="仿宋"/>
          <w:sz w:val="32"/>
          <w:szCs w:val="32"/>
        </w:rPr>
      </w:pPr>
      <w:r>
        <w:rPr>
          <w:rStyle w:val="6"/>
          <w:rFonts w:hint="eastAsia" w:ascii="仿宋" w:hAnsi="仿宋" w:eastAsia="仿宋" w:cs="仿宋"/>
          <w:sz w:val="32"/>
          <w:szCs w:val="32"/>
        </w:rPr>
        <w:t>负责查处生产销售假冒伪劣产品行为；负责查</w:t>
      </w:r>
    </w:p>
    <w:p>
      <w:pPr>
        <w:numPr>
          <w:numId w:val="0"/>
        </w:numPr>
        <w:jc w:val="left"/>
        <w:rPr>
          <w:rStyle w:val="6"/>
          <w:rFonts w:hint="eastAsia" w:ascii="仿宋" w:hAnsi="仿宋" w:eastAsia="仿宋" w:cs="仿宋"/>
          <w:sz w:val="32"/>
          <w:szCs w:val="32"/>
        </w:rPr>
      </w:pPr>
      <w:r>
        <w:rPr>
          <w:rStyle w:val="6"/>
          <w:rFonts w:hint="eastAsia" w:ascii="仿宋" w:hAnsi="仿宋" w:eastAsia="仿宋" w:cs="仿宋"/>
          <w:sz w:val="32"/>
          <w:szCs w:val="32"/>
        </w:rPr>
        <w:t>处计量、认证认可、标准化等领域违法违规行为；配合实施产品质量年度抽查计划；配合实施突发事件应急处置工作。</w:t>
      </w:r>
    </w:p>
    <w:p>
      <w:pPr>
        <w:numPr>
          <w:ilvl w:val="0"/>
          <w:numId w:val="5"/>
        </w:numPr>
        <w:ind w:left="640" w:leftChars="305" w:firstLine="160" w:firstLineChars="50"/>
        <w:jc w:val="left"/>
        <w:rPr>
          <w:rStyle w:val="6"/>
          <w:rFonts w:hint="eastAsia" w:ascii="仿宋" w:hAnsi="仿宋" w:eastAsia="仿宋" w:cs="仿宋"/>
          <w:sz w:val="32"/>
          <w:szCs w:val="32"/>
        </w:rPr>
      </w:pPr>
      <w:r>
        <w:rPr>
          <w:rStyle w:val="6"/>
          <w:rFonts w:hint="eastAsia" w:ascii="仿宋" w:hAnsi="仿宋" w:eastAsia="仿宋" w:cs="仿宋"/>
          <w:sz w:val="32"/>
          <w:szCs w:val="32"/>
        </w:rPr>
        <w:t>负责查处侵犯商标、专利知识产权违法违规行</w:t>
      </w:r>
    </w:p>
    <w:p>
      <w:pPr>
        <w:numPr>
          <w:numId w:val="0"/>
        </w:numPr>
        <w:jc w:val="left"/>
        <w:rPr>
          <w:rStyle w:val="6"/>
          <w:rFonts w:hint="eastAsia" w:ascii="仿宋" w:hAnsi="仿宋" w:eastAsia="仿宋" w:cs="仿宋"/>
          <w:sz w:val="32"/>
          <w:szCs w:val="32"/>
        </w:rPr>
      </w:pPr>
      <w:r>
        <w:rPr>
          <w:rStyle w:val="6"/>
          <w:rFonts w:hint="eastAsia" w:ascii="仿宋" w:hAnsi="仿宋" w:eastAsia="仿宋" w:cs="仿宋"/>
          <w:sz w:val="32"/>
          <w:szCs w:val="32"/>
        </w:rPr>
        <w:t>为；负责打击侵犯知识产权和制售假冒伪劣商品办公室日常工作。</w:t>
      </w:r>
    </w:p>
    <w:p>
      <w:pPr>
        <w:numPr>
          <w:ilvl w:val="0"/>
          <w:numId w:val="5"/>
        </w:numPr>
        <w:ind w:left="640" w:leftChars="305" w:firstLine="160" w:firstLineChars="50"/>
        <w:jc w:val="left"/>
        <w:rPr>
          <w:rStyle w:val="6"/>
          <w:rFonts w:hint="eastAsia" w:ascii="仿宋" w:hAnsi="仿宋" w:eastAsia="仿宋" w:cs="仿宋"/>
          <w:sz w:val="32"/>
          <w:szCs w:val="32"/>
        </w:rPr>
      </w:pPr>
      <w:r>
        <w:rPr>
          <w:rStyle w:val="6"/>
          <w:rFonts w:hint="eastAsia" w:ascii="仿宋" w:hAnsi="仿宋" w:eastAsia="仿宋" w:cs="仿宋"/>
          <w:sz w:val="32"/>
          <w:szCs w:val="32"/>
        </w:rPr>
        <w:t>负责本市价格日常巡查、专项整治等价格监管</w:t>
      </w:r>
    </w:p>
    <w:p>
      <w:pPr>
        <w:numPr>
          <w:numId w:val="0"/>
        </w:numPr>
        <w:jc w:val="left"/>
        <w:rPr>
          <w:rStyle w:val="6"/>
          <w:rFonts w:hint="eastAsia" w:ascii="仿宋" w:hAnsi="仿宋" w:eastAsia="仿宋" w:cs="仿宋"/>
          <w:sz w:val="32"/>
          <w:szCs w:val="32"/>
        </w:rPr>
      </w:pPr>
      <w:r>
        <w:rPr>
          <w:rStyle w:val="6"/>
          <w:rFonts w:hint="eastAsia" w:ascii="仿宋" w:hAnsi="仿宋" w:eastAsia="仿宋" w:cs="仿宋"/>
          <w:sz w:val="32"/>
          <w:szCs w:val="32"/>
        </w:rPr>
        <w:t>工作，负责查处价格、收费违法违规行为。</w:t>
      </w:r>
    </w:p>
    <w:p>
      <w:pPr>
        <w:numPr>
          <w:ilvl w:val="0"/>
          <w:numId w:val="5"/>
        </w:numPr>
        <w:ind w:left="640" w:leftChars="305" w:firstLine="160" w:firstLineChars="50"/>
        <w:jc w:val="left"/>
        <w:rPr>
          <w:rStyle w:val="6"/>
          <w:rFonts w:hint="eastAsia" w:ascii="仿宋" w:hAnsi="仿宋" w:eastAsia="仿宋" w:cs="仿宋"/>
          <w:sz w:val="32"/>
          <w:szCs w:val="32"/>
        </w:rPr>
      </w:pPr>
      <w:r>
        <w:rPr>
          <w:rStyle w:val="6"/>
          <w:rFonts w:hint="eastAsia" w:ascii="仿宋" w:hAnsi="仿宋" w:eastAsia="仿宋" w:cs="仿宋"/>
          <w:sz w:val="32"/>
          <w:szCs w:val="32"/>
        </w:rPr>
        <w:t>负责查处违反信用监管相关制度的违法违规行</w:t>
      </w:r>
    </w:p>
    <w:p>
      <w:pPr>
        <w:numPr>
          <w:numId w:val="0"/>
        </w:numPr>
        <w:jc w:val="left"/>
        <w:rPr>
          <w:rStyle w:val="6"/>
          <w:rFonts w:hint="eastAsia" w:ascii="仿宋" w:hAnsi="仿宋" w:eastAsia="仿宋" w:cs="仿宋"/>
          <w:sz w:val="32"/>
          <w:szCs w:val="32"/>
        </w:rPr>
      </w:pPr>
      <w:r>
        <w:rPr>
          <w:rStyle w:val="6"/>
          <w:rFonts w:hint="eastAsia" w:ascii="仿宋" w:hAnsi="仿宋" w:eastAsia="仿宋" w:cs="仿宋"/>
          <w:sz w:val="32"/>
          <w:szCs w:val="32"/>
        </w:rPr>
        <w:t>为；负责查处无证、无照生产经营行为。</w:t>
      </w:r>
    </w:p>
    <w:p>
      <w:pPr>
        <w:numPr>
          <w:ilvl w:val="0"/>
          <w:numId w:val="5"/>
        </w:numPr>
        <w:ind w:left="640" w:leftChars="305" w:firstLine="160" w:firstLineChars="50"/>
        <w:jc w:val="left"/>
        <w:rPr>
          <w:rStyle w:val="6"/>
          <w:rFonts w:hint="eastAsia" w:ascii="仿宋" w:hAnsi="仿宋" w:eastAsia="仿宋" w:cs="仿宋"/>
          <w:sz w:val="32"/>
          <w:szCs w:val="32"/>
        </w:rPr>
      </w:pPr>
      <w:r>
        <w:rPr>
          <w:rStyle w:val="6"/>
          <w:rFonts w:hint="eastAsia" w:ascii="仿宋" w:hAnsi="仿宋" w:eastAsia="仿宋" w:cs="仿宋"/>
          <w:sz w:val="32"/>
          <w:szCs w:val="32"/>
        </w:rPr>
        <w:t>负责查处在网络上、现实中发布虚假广告等</w:t>
      </w:r>
    </w:p>
    <w:p>
      <w:pPr>
        <w:numPr>
          <w:numId w:val="0"/>
        </w:numPr>
        <w:jc w:val="left"/>
        <w:rPr>
          <w:rStyle w:val="6"/>
          <w:rFonts w:hint="eastAsia" w:ascii="仿宋" w:hAnsi="仿宋" w:eastAsia="仿宋" w:cs="仿宋"/>
          <w:sz w:val="32"/>
          <w:szCs w:val="32"/>
        </w:rPr>
      </w:pPr>
      <w:r>
        <w:rPr>
          <w:rStyle w:val="6"/>
          <w:rFonts w:hint="eastAsia" w:ascii="仿宋" w:hAnsi="仿宋" w:eastAsia="仿宋" w:cs="仿宋"/>
          <w:sz w:val="32"/>
          <w:szCs w:val="32"/>
        </w:rPr>
        <w:t>告违法行为。</w:t>
      </w:r>
    </w:p>
    <w:p>
      <w:pPr>
        <w:numPr>
          <w:ilvl w:val="0"/>
          <w:numId w:val="5"/>
        </w:numPr>
        <w:ind w:left="640" w:leftChars="305" w:firstLine="160" w:firstLineChars="50"/>
        <w:jc w:val="left"/>
        <w:rPr>
          <w:rStyle w:val="6"/>
          <w:rFonts w:hint="eastAsia" w:ascii="仿宋" w:hAnsi="仿宋" w:eastAsia="仿宋" w:cs="仿宋"/>
          <w:sz w:val="32"/>
          <w:szCs w:val="32"/>
        </w:rPr>
      </w:pPr>
      <w:r>
        <w:rPr>
          <w:rStyle w:val="6"/>
          <w:rFonts w:hint="eastAsia" w:ascii="仿宋" w:hAnsi="仿宋" w:eastAsia="仿宋" w:cs="仿宋"/>
          <w:sz w:val="32"/>
          <w:szCs w:val="32"/>
        </w:rPr>
        <w:t>负责查处网络商品交易市场及有关服务、专</w:t>
      </w:r>
    </w:p>
    <w:p>
      <w:pPr>
        <w:numPr>
          <w:numId w:val="0"/>
        </w:numPr>
        <w:jc w:val="left"/>
        <w:rPr>
          <w:rStyle w:val="6"/>
          <w:rFonts w:hint="eastAsia" w:ascii="仿宋" w:hAnsi="仿宋" w:eastAsia="仿宋" w:cs="仿宋"/>
          <w:sz w:val="32"/>
          <w:szCs w:val="32"/>
        </w:rPr>
      </w:pPr>
      <w:r>
        <w:rPr>
          <w:rStyle w:val="6"/>
          <w:rFonts w:hint="eastAsia" w:ascii="仿宋" w:hAnsi="仿宋" w:eastAsia="仿宋" w:cs="仿宋"/>
          <w:sz w:val="32"/>
          <w:szCs w:val="32"/>
        </w:rPr>
        <w:t>业市场的违法违规行为；负责查处合同违法行为。</w:t>
      </w:r>
    </w:p>
    <w:p>
      <w:pPr>
        <w:numPr>
          <w:ilvl w:val="0"/>
          <w:numId w:val="6"/>
        </w:numPr>
        <w:ind w:left="640" w:leftChars="305" w:firstLine="160" w:firstLineChars="50"/>
        <w:jc w:val="left"/>
        <w:rPr>
          <w:rStyle w:val="6"/>
          <w:rFonts w:hint="eastAsia" w:ascii="仿宋" w:hAnsi="仿宋" w:eastAsia="仿宋" w:cs="仿宋"/>
          <w:sz w:val="32"/>
          <w:szCs w:val="32"/>
        </w:rPr>
      </w:pPr>
      <w:r>
        <w:rPr>
          <w:rStyle w:val="6"/>
          <w:rFonts w:hint="eastAsia" w:ascii="仿宋" w:hAnsi="仿宋" w:eastAsia="仿宋" w:cs="仿宋"/>
          <w:sz w:val="32"/>
          <w:szCs w:val="32"/>
        </w:rPr>
        <w:t>负责查处不正当竞争、违法直销、传销、侵</w:t>
      </w:r>
    </w:p>
    <w:p>
      <w:pPr>
        <w:numPr>
          <w:numId w:val="0"/>
        </w:numPr>
        <w:jc w:val="left"/>
        <w:rPr>
          <w:rStyle w:val="6"/>
          <w:rFonts w:hint="eastAsia" w:ascii="仿宋" w:hAnsi="仿宋" w:eastAsia="仿宋" w:cs="仿宋"/>
          <w:sz w:val="32"/>
          <w:szCs w:val="32"/>
        </w:rPr>
      </w:pPr>
      <w:r>
        <w:rPr>
          <w:rStyle w:val="6"/>
          <w:rFonts w:hint="eastAsia" w:ascii="仿宋" w:hAnsi="仿宋" w:eastAsia="仿宋" w:cs="仿宋"/>
          <w:sz w:val="32"/>
          <w:szCs w:val="32"/>
        </w:rPr>
        <w:t>犯消费者权益行为等违法违规行为。</w:t>
      </w:r>
    </w:p>
    <w:p>
      <w:pPr>
        <w:numPr>
          <w:ilvl w:val="0"/>
          <w:numId w:val="6"/>
        </w:numPr>
        <w:ind w:left="640" w:leftChars="305" w:firstLine="160" w:firstLineChars="50"/>
        <w:jc w:val="left"/>
        <w:rPr>
          <w:rStyle w:val="6"/>
          <w:rFonts w:hint="eastAsia" w:ascii="仿宋" w:hAnsi="仿宋" w:eastAsia="仿宋" w:cs="仿宋"/>
          <w:sz w:val="32"/>
          <w:szCs w:val="32"/>
        </w:rPr>
      </w:pPr>
      <w:r>
        <w:rPr>
          <w:rStyle w:val="6"/>
          <w:rFonts w:hint="eastAsia" w:ascii="仿宋" w:hAnsi="仿宋" w:eastAsia="仿宋" w:cs="仿宋"/>
          <w:sz w:val="32"/>
          <w:szCs w:val="32"/>
        </w:rPr>
        <w:t>负责查处商业特许经营、拍卖行、单用途商</w:t>
      </w:r>
    </w:p>
    <w:p>
      <w:pPr>
        <w:numPr>
          <w:numId w:val="0"/>
        </w:numPr>
        <w:jc w:val="left"/>
        <w:rPr>
          <w:rStyle w:val="6"/>
          <w:rFonts w:hint="eastAsia" w:ascii="仿宋" w:hAnsi="仿宋" w:eastAsia="仿宋" w:cs="仿宋"/>
          <w:sz w:val="32"/>
          <w:szCs w:val="32"/>
        </w:rPr>
      </w:pPr>
      <w:r>
        <w:rPr>
          <w:rStyle w:val="6"/>
          <w:rFonts w:hint="eastAsia" w:ascii="仿宋" w:hAnsi="仿宋" w:eastAsia="仿宋" w:cs="仿宋"/>
          <w:sz w:val="32"/>
          <w:szCs w:val="32"/>
        </w:rPr>
        <w:t>业预付卡、成品油市场、零售商供应商公平交易、再生资源回收、旧电器电子产品流通、家政服务业、美容美发业、洗染业、餐饮业、零售商促销、汽车销售等商务领域违法违规行为。</w:t>
      </w:r>
    </w:p>
    <w:p>
      <w:pPr>
        <w:numPr>
          <w:ilvl w:val="0"/>
          <w:numId w:val="6"/>
        </w:numPr>
        <w:ind w:left="640" w:leftChars="305" w:firstLine="160" w:firstLineChars="50"/>
        <w:jc w:val="left"/>
        <w:rPr>
          <w:rStyle w:val="6"/>
          <w:rFonts w:hint="eastAsia" w:ascii="仿宋" w:hAnsi="仿宋" w:eastAsia="仿宋" w:cs="仿宋"/>
          <w:sz w:val="32"/>
          <w:szCs w:val="32"/>
        </w:rPr>
      </w:pPr>
      <w:r>
        <w:rPr>
          <w:rStyle w:val="6"/>
          <w:rFonts w:hint="eastAsia" w:ascii="仿宋" w:hAnsi="仿宋" w:eastAsia="仿宋" w:cs="仿宋"/>
          <w:sz w:val="32"/>
          <w:szCs w:val="32"/>
        </w:rPr>
        <w:t>负责查处本市粮食经营者在粮食收购、储存、</w:t>
      </w:r>
    </w:p>
    <w:p>
      <w:pPr>
        <w:numPr>
          <w:numId w:val="0"/>
        </w:numPr>
        <w:jc w:val="left"/>
        <w:rPr>
          <w:rStyle w:val="6"/>
          <w:rFonts w:hint="eastAsia" w:ascii="仿宋" w:hAnsi="仿宋" w:eastAsia="仿宋" w:cs="仿宋"/>
          <w:sz w:val="32"/>
          <w:szCs w:val="32"/>
        </w:rPr>
      </w:pPr>
      <w:r>
        <w:rPr>
          <w:rStyle w:val="6"/>
          <w:rFonts w:hint="eastAsia" w:ascii="仿宋" w:hAnsi="仿宋" w:eastAsia="仿宋" w:cs="仿宋"/>
          <w:sz w:val="32"/>
          <w:szCs w:val="32"/>
        </w:rPr>
        <w:t>运输等活动和政策性用粮的购销活动的违法违规行为。</w:t>
      </w:r>
    </w:p>
    <w:p>
      <w:pPr>
        <w:numPr>
          <w:ilvl w:val="0"/>
          <w:numId w:val="6"/>
        </w:numPr>
        <w:ind w:left="640" w:leftChars="305" w:firstLine="160" w:firstLineChars="50"/>
        <w:jc w:val="left"/>
        <w:rPr>
          <w:rStyle w:val="6"/>
          <w:rFonts w:hint="eastAsia" w:ascii="仿宋" w:hAnsi="仿宋" w:eastAsia="仿宋" w:cs="仿宋"/>
          <w:sz w:val="32"/>
          <w:szCs w:val="32"/>
        </w:rPr>
      </w:pPr>
      <w:r>
        <w:rPr>
          <w:rStyle w:val="6"/>
          <w:rFonts w:hint="eastAsia" w:ascii="仿宋" w:hAnsi="仿宋" w:eastAsia="仿宋" w:cs="仿宋"/>
          <w:sz w:val="32"/>
          <w:szCs w:val="32"/>
        </w:rPr>
        <w:t>负责组织开展执法工作人员的业务培训，提</w:t>
      </w:r>
    </w:p>
    <w:p>
      <w:pPr>
        <w:numPr>
          <w:numId w:val="0"/>
        </w:numPr>
        <w:jc w:val="left"/>
        <w:rPr>
          <w:rStyle w:val="6"/>
          <w:rFonts w:hint="eastAsia" w:ascii="仿宋" w:hAnsi="仿宋" w:eastAsia="仿宋" w:cs="仿宋"/>
          <w:sz w:val="32"/>
          <w:szCs w:val="32"/>
        </w:rPr>
      </w:pPr>
      <w:r>
        <w:rPr>
          <w:rStyle w:val="6"/>
          <w:rFonts w:hint="eastAsia" w:ascii="仿宋" w:hAnsi="仿宋" w:eastAsia="仿宋" w:cs="仿宋"/>
          <w:sz w:val="32"/>
          <w:szCs w:val="32"/>
        </w:rPr>
        <w:t>高执法队伍的办案能力和水平。</w:t>
      </w:r>
    </w:p>
    <w:p>
      <w:pPr>
        <w:numPr>
          <w:ilvl w:val="0"/>
          <w:numId w:val="6"/>
        </w:numPr>
        <w:ind w:left="640" w:leftChars="305" w:firstLine="160" w:firstLineChars="50"/>
        <w:jc w:val="left"/>
        <w:rPr>
          <w:rStyle w:val="6"/>
          <w:rFonts w:hint="eastAsia" w:ascii="仿宋" w:hAnsi="仿宋" w:eastAsia="仿宋" w:cs="仿宋"/>
          <w:sz w:val="32"/>
          <w:szCs w:val="32"/>
        </w:rPr>
      </w:pPr>
      <w:r>
        <w:rPr>
          <w:rStyle w:val="6"/>
          <w:rFonts w:hint="eastAsia" w:ascii="仿宋" w:hAnsi="仿宋" w:eastAsia="仿宋" w:cs="仿宋"/>
          <w:sz w:val="32"/>
          <w:szCs w:val="32"/>
        </w:rPr>
        <w:t>负责法律法规明确要求由市场监管部门承担</w:t>
      </w:r>
    </w:p>
    <w:p>
      <w:pPr>
        <w:numPr>
          <w:numId w:val="0"/>
        </w:numPr>
        <w:jc w:val="left"/>
        <w:rPr>
          <w:rStyle w:val="6"/>
          <w:rFonts w:hint="eastAsia" w:ascii="仿宋" w:hAnsi="仿宋" w:eastAsia="仿宋" w:cs="仿宋"/>
          <w:sz w:val="32"/>
          <w:szCs w:val="32"/>
        </w:rPr>
      </w:pPr>
      <w:r>
        <w:rPr>
          <w:rStyle w:val="6"/>
          <w:rFonts w:hint="eastAsia" w:ascii="仿宋" w:hAnsi="仿宋" w:eastAsia="仿宋" w:cs="仿宋"/>
          <w:sz w:val="32"/>
          <w:szCs w:val="32"/>
        </w:rPr>
        <w:t>的执法职责。</w:t>
      </w:r>
    </w:p>
    <w:p>
      <w:pPr>
        <w:ind w:left="640" w:leftChars="305" w:firstLine="160" w:firstLineChars="50"/>
        <w:jc w:val="left"/>
        <w:rPr>
          <w:rFonts w:hint="eastAsia" w:ascii="仿宋" w:hAnsi="仿宋" w:eastAsia="仿宋" w:cs="仿宋"/>
          <w:sz w:val="32"/>
          <w:szCs w:val="32"/>
        </w:rPr>
      </w:pPr>
      <w:r>
        <w:rPr>
          <w:rStyle w:val="6"/>
          <w:rFonts w:hint="eastAsia" w:ascii="仿宋" w:hAnsi="仿宋" w:eastAsia="仿宋" w:cs="仿宋"/>
          <w:sz w:val="32"/>
          <w:szCs w:val="32"/>
        </w:rPr>
        <w:t>（十八）完成上级部门交办的其他工作</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rPr>
        <w:t xml:space="preserve"> 海口市市场监督管理局市场监管行政执法支队</w:t>
      </w:r>
      <w:r>
        <w:rPr>
          <w:rFonts w:hint="eastAsia" w:ascii="仿宋_GB2312" w:hAnsi="黑体" w:eastAsia="仿宋_GB2312" w:cs="仿宋_GB2312"/>
          <w:sz w:val="32"/>
          <w:szCs w:val="32"/>
        </w:rPr>
        <w:t xml:space="preserve"> </w:t>
      </w:r>
      <w:r>
        <w:rPr>
          <w:rFonts w:hint="eastAsia" w:ascii="黑体" w:hAnsi="黑体" w:eastAsia="黑体"/>
          <w:sz w:val="32"/>
          <w:szCs w:val="32"/>
        </w:rPr>
        <w:t>（部门或单位）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年部门（单位）预算表</w:t>
      </w:r>
    </w:p>
    <w:p>
      <w:pPr>
        <w:ind w:left="800"/>
        <w:jc w:val="center"/>
        <w:rPr>
          <w:rFonts w:ascii="仿宋_GB2312" w:hAnsi="黑体" w:eastAsia="仿宋_GB2312"/>
          <w:b/>
          <w:sz w:val="32"/>
          <w:szCs w:val="32"/>
        </w:rPr>
      </w:pPr>
      <w:bookmarkStart w:id="0" w:name="_GoBack"/>
      <w:bookmarkEnd w:id="0"/>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rPr>
        <w:t xml:space="preserve"> 海口市市场监督管理局市场监管行政执法支队</w:t>
      </w:r>
      <w:r>
        <w:rPr>
          <w:rFonts w:hint="eastAsia" w:ascii="黑体" w:hAnsi="黑体" w:eastAsia="黑体"/>
          <w:sz w:val="32"/>
          <w:szCs w:val="32"/>
        </w:rPr>
        <w:t xml:space="preserve"> （部门或单位）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rPr>
        <w:t xml:space="preserve"> 海口市市场监督管理局市场监管行政执法支队</w:t>
      </w:r>
      <w:r>
        <w:rPr>
          <w:rFonts w:hint="eastAsia" w:ascii="黑体" w:hAnsi="黑体" w:eastAsia="黑体"/>
          <w:sz w:val="32"/>
          <w:szCs w:val="32"/>
        </w:rPr>
        <w:t>（部门或单位）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hint="eastAsia" w:ascii="仿宋" w:hAnsi="仿宋" w:eastAsia="仿宋" w:cs="仿宋"/>
          <w:sz w:val="32"/>
          <w:szCs w:val="32"/>
        </w:rPr>
      </w:pPr>
      <w:r>
        <w:rPr>
          <w:rFonts w:hint="eastAsia" w:ascii="仿宋" w:hAnsi="仿宋" w:eastAsia="仿宋" w:cs="仿宋"/>
          <w:i w:val="0"/>
          <w:iCs w:val="0"/>
          <w:color w:val="000000"/>
          <w:kern w:val="0"/>
          <w:sz w:val="32"/>
          <w:szCs w:val="32"/>
          <w:u w:val="none"/>
          <w:lang w:val="en-US" w:eastAsia="zh-CN" w:bidi="ar"/>
        </w:rPr>
        <w:t>海口市市场监督管理局市场监管行政执法支队</w:t>
      </w:r>
      <w:r>
        <w:rPr>
          <w:rFonts w:hint="eastAsia" w:ascii="仿宋" w:hAnsi="仿宋" w:eastAsia="仿宋" w:cs="仿宋"/>
          <w:sz w:val="32"/>
          <w:szCs w:val="32"/>
        </w:rPr>
        <w:t>（部门或单位）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2388.72</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2388.72</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2388.72</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万元、上年结转</w:t>
      </w:r>
      <w:r>
        <w:rPr>
          <w:rFonts w:hint="eastAsia" w:ascii="仿宋" w:hAnsi="仿宋" w:eastAsia="仿宋" w:cs="仿宋"/>
          <w:sz w:val="32"/>
          <w:szCs w:val="32"/>
          <w:lang w:val="en-US"/>
        </w:rPr>
        <w:t>万</w:t>
      </w:r>
      <w:r>
        <w:rPr>
          <w:rFonts w:hint="eastAsia" w:ascii="仿宋" w:hAnsi="仿宋" w:eastAsia="仿宋" w:cs="仿宋"/>
          <w:sz w:val="32"/>
          <w:szCs w:val="32"/>
          <w:lang w:val="en-US" w:eastAsia="zh-CN"/>
        </w:rPr>
        <w:t>0</w:t>
      </w:r>
      <w:r>
        <w:rPr>
          <w:rFonts w:hint="eastAsia" w:ascii="仿宋" w:hAnsi="仿宋" w:eastAsia="仿宋" w:cs="仿宋"/>
          <w:sz w:val="32"/>
          <w:szCs w:val="32"/>
        </w:rPr>
        <w:t>元；支出总计</w:t>
      </w:r>
      <w:r>
        <w:rPr>
          <w:rFonts w:hint="eastAsia" w:ascii="仿宋" w:hAnsi="仿宋" w:eastAsia="仿宋" w:cs="仿宋"/>
          <w:sz w:val="32"/>
          <w:szCs w:val="32"/>
          <w:lang w:val="en-US" w:eastAsia="zh-CN"/>
        </w:rPr>
        <w:t>2388.72</w:t>
      </w:r>
      <w:r>
        <w:rPr>
          <w:rFonts w:hint="eastAsia" w:ascii="仿宋" w:hAnsi="仿宋" w:eastAsia="仿宋" w:cs="仿宋"/>
          <w:sz w:val="32"/>
          <w:szCs w:val="32"/>
        </w:rPr>
        <w:t>万元，包括一般公共服务支出</w:t>
      </w:r>
      <w:r>
        <w:rPr>
          <w:rFonts w:hint="eastAsia" w:ascii="仿宋" w:hAnsi="仿宋" w:eastAsia="仿宋" w:cs="仿宋"/>
          <w:sz w:val="32"/>
          <w:szCs w:val="32"/>
          <w:lang w:val="en-US" w:eastAsia="zh-CN"/>
        </w:rPr>
        <w:t>2388.72</w:t>
      </w:r>
      <w:r>
        <w:rPr>
          <w:rFonts w:hint="eastAsia" w:ascii="仿宋" w:hAnsi="仿宋" w:eastAsia="仿宋" w:cs="仿宋"/>
          <w:sz w:val="32"/>
          <w:szCs w:val="32"/>
        </w:rPr>
        <w:t>万元、外交支出</w:t>
      </w:r>
      <w:r>
        <w:rPr>
          <w:rFonts w:hint="eastAsia" w:ascii="仿宋" w:hAnsi="仿宋" w:eastAsia="仿宋" w:cs="仿宋"/>
          <w:sz w:val="32"/>
          <w:szCs w:val="32"/>
          <w:lang w:val="en-US"/>
        </w:rPr>
        <w:t>万</w:t>
      </w:r>
      <w:r>
        <w:rPr>
          <w:rFonts w:hint="eastAsia" w:ascii="仿宋" w:hAnsi="仿宋" w:eastAsia="仿宋" w:cs="仿宋"/>
          <w:sz w:val="32"/>
          <w:szCs w:val="32"/>
          <w:lang w:val="en-US" w:eastAsia="zh-CN"/>
        </w:rPr>
        <w:t>0</w:t>
      </w:r>
      <w:r>
        <w:rPr>
          <w:rFonts w:hint="eastAsia" w:ascii="仿宋" w:hAnsi="仿宋" w:eastAsia="仿宋" w:cs="仿宋"/>
          <w:sz w:val="32"/>
          <w:szCs w:val="32"/>
        </w:rPr>
        <w:t>元、国防支出</w:t>
      </w:r>
      <w:r>
        <w:rPr>
          <w:rFonts w:hint="eastAsia" w:ascii="仿宋" w:hAnsi="仿宋" w:eastAsia="仿宋" w:cs="仿宋"/>
          <w:sz w:val="32"/>
          <w:szCs w:val="32"/>
          <w:lang w:val="en-US"/>
        </w:rPr>
        <w:t>万</w:t>
      </w:r>
      <w:r>
        <w:rPr>
          <w:rFonts w:hint="eastAsia" w:ascii="仿宋" w:hAnsi="仿宋" w:eastAsia="仿宋" w:cs="仿宋"/>
          <w:sz w:val="32"/>
          <w:szCs w:val="32"/>
          <w:lang w:val="en-US" w:eastAsia="zh-CN"/>
        </w:rPr>
        <w:t>0</w:t>
      </w:r>
      <w:r>
        <w:rPr>
          <w:rFonts w:hint="eastAsia" w:ascii="仿宋" w:hAnsi="仿宋" w:eastAsia="仿宋" w:cs="仿宋"/>
          <w:sz w:val="32"/>
          <w:szCs w:val="32"/>
        </w:rPr>
        <w:t>元、……，结转下年</w:t>
      </w:r>
      <w:r>
        <w:rPr>
          <w:rFonts w:hint="eastAsia" w:ascii="仿宋" w:hAnsi="仿宋" w:eastAsia="仿宋" w:cs="仿宋"/>
          <w:sz w:val="32"/>
          <w:szCs w:val="32"/>
          <w:lang w:val="en-US"/>
        </w:rPr>
        <w:t>万</w:t>
      </w:r>
      <w:r>
        <w:rPr>
          <w:rFonts w:hint="eastAsia" w:ascii="仿宋" w:hAnsi="仿宋" w:eastAsia="仿宋" w:cs="仿宋"/>
          <w:sz w:val="32"/>
          <w:szCs w:val="32"/>
          <w:lang w:val="en-US" w:eastAsia="zh-CN"/>
        </w:rPr>
        <w:t>0</w:t>
      </w:r>
      <w:r>
        <w:rPr>
          <w:rFonts w:hint="eastAsia" w:ascii="仿宋" w:hAnsi="仿宋" w:eastAsia="仿宋" w:cs="仿宋"/>
          <w:sz w:val="32"/>
          <w:szCs w:val="32"/>
        </w:rPr>
        <w:t>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rPr>
        <w:t xml:space="preserve"> 海口市市场监督管理局市场监管行政执法支队</w:t>
      </w:r>
      <w:r>
        <w:rPr>
          <w:rFonts w:hint="eastAsia" w:ascii="黑体" w:hAnsi="黑体" w:eastAsia="黑体"/>
          <w:sz w:val="32"/>
          <w:szCs w:val="32"/>
        </w:rPr>
        <w:t>（部门或单位）</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i w:val="0"/>
          <w:iCs w:val="0"/>
          <w:color w:val="000000"/>
          <w:kern w:val="0"/>
          <w:sz w:val="32"/>
          <w:szCs w:val="32"/>
          <w:u w:val="none"/>
          <w:lang w:val="en-US" w:eastAsia="zh-CN" w:bidi="ar"/>
        </w:rPr>
        <w:t>海口市市场监督管理局市场监管行政执法支队</w:t>
      </w:r>
      <w:r>
        <w:rPr>
          <w:rFonts w:hint="eastAsia" w:ascii="仿宋" w:hAnsi="仿宋" w:eastAsia="仿宋" w:cs="仿宋"/>
          <w:sz w:val="32"/>
          <w:szCs w:val="32"/>
        </w:rPr>
        <w:t>（部门或单位）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2388.72</w:t>
      </w:r>
      <w:r>
        <w:rPr>
          <w:rFonts w:hint="eastAsia" w:ascii="仿宋" w:hAnsi="仿宋" w:eastAsia="仿宋" w:cs="仿宋"/>
          <w:sz w:val="32"/>
          <w:szCs w:val="32"/>
        </w:rPr>
        <w:t>万元，比上年预算数</w:t>
      </w:r>
      <w:r>
        <w:rPr>
          <w:rFonts w:hint="eastAsia" w:ascii="仿宋" w:hAnsi="仿宋" w:eastAsia="仿宋" w:cs="仿宋"/>
          <w:sz w:val="32"/>
          <w:szCs w:val="32"/>
          <w:u w:val="single"/>
        </w:rPr>
        <w:t>增加</w:t>
      </w:r>
      <w:r>
        <w:rPr>
          <w:rFonts w:hint="eastAsia" w:ascii="仿宋" w:hAnsi="仿宋" w:eastAsia="仿宋" w:cs="仿宋"/>
          <w:sz w:val="32"/>
          <w:szCs w:val="32"/>
        </w:rPr>
        <w:t>/减少/持平</w:t>
      </w:r>
      <w:r>
        <w:rPr>
          <w:rFonts w:hint="eastAsia" w:ascii="仿宋" w:hAnsi="仿宋" w:eastAsia="仿宋" w:cs="仿宋"/>
          <w:sz w:val="32"/>
          <w:szCs w:val="32"/>
          <w:lang w:val="en-US" w:eastAsia="zh-CN"/>
        </w:rPr>
        <w:t>193.15</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人员社保费和项目经费增加造成．</w:t>
      </w:r>
    </w:p>
    <w:p>
      <w:pPr>
        <w:ind w:firstLine="640"/>
        <w:jc w:val="left"/>
        <w:rPr>
          <w:rFonts w:hint="eastAsia" w:ascii="仿宋" w:hAnsi="仿宋" w:eastAsia="仿宋" w:cs="仿宋"/>
          <w:sz w:val="32"/>
          <w:szCs w:val="32"/>
        </w:rPr>
      </w:pPr>
      <w:r>
        <w:rPr>
          <w:rFonts w:hint="eastAsia" w:ascii="仿宋" w:hAnsi="仿宋" w:eastAsia="仿宋" w:cs="仿宋"/>
          <w:sz w:val="32"/>
          <w:szCs w:val="32"/>
        </w:rPr>
        <w:t>（二）一般公共预算当年拨款结构情况</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一般公共服务（类）支出</w:t>
      </w:r>
      <w:r>
        <w:rPr>
          <w:rFonts w:hint="eastAsia" w:ascii="仿宋" w:hAnsi="仿宋" w:eastAsia="仿宋" w:cs="仿宋"/>
          <w:sz w:val="32"/>
          <w:szCs w:val="32"/>
          <w:lang w:val="en-US" w:eastAsia="zh-CN"/>
        </w:rPr>
        <w:t>2388.72</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%；外交（类）支出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%；教育（类）支出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%；科学技术（类）支出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ind w:firstLine="640"/>
        <w:jc w:val="left"/>
        <w:rPr>
          <w:rFonts w:hint="eastAsia" w:ascii="仿宋" w:hAnsi="仿宋" w:eastAsia="仿宋" w:cs="仿宋"/>
          <w:sz w:val="32"/>
          <w:szCs w:val="32"/>
        </w:rPr>
      </w:pPr>
      <w:r>
        <w:rPr>
          <w:rFonts w:hint="eastAsia" w:ascii="仿宋" w:hAnsi="仿宋" w:eastAsia="仿宋" w:cs="仿宋"/>
          <w:sz w:val="32"/>
          <w:szCs w:val="32"/>
        </w:rPr>
        <w:t>（三）一般公共预算当年拨款具体使用情况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1.一般公共服务（类）人大事务（款）行政运行（项）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万元，比上年预算数增加/减少/持平</w:t>
      </w:r>
      <w:r>
        <w:rPr>
          <w:rFonts w:hint="eastAsia" w:ascii="仿宋" w:hAnsi="仿宋" w:eastAsia="仿宋" w:cs="仿宋"/>
          <w:sz w:val="32"/>
          <w:szCs w:val="32"/>
          <w:lang w:val="en-US" w:eastAsia="zh-CN"/>
        </w:rPr>
        <w:t>0</w:t>
      </w:r>
      <w:r>
        <w:rPr>
          <w:rFonts w:hint="eastAsia" w:ascii="仿宋" w:hAnsi="仿宋" w:eastAsia="仿宋" w:cs="仿宋"/>
          <w:sz w:val="32"/>
          <w:szCs w:val="32"/>
        </w:rPr>
        <w:t>万元，主要是……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 一般公共服务（类）人大事务（款）一般行政管理事务（项）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2388.72</w:t>
      </w:r>
      <w:r>
        <w:rPr>
          <w:rFonts w:hint="eastAsia" w:ascii="仿宋" w:hAnsi="仿宋" w:eastAsia="仿宋" w:cs="仿宋"/>
          <w:sz w:val="32"/>
          <w:szCs w:val="32"/>
        </w:rPr>
        <w:t>万元，比上年预算数</w:t>
      </w:r>
      <w:r>
        <w:rPr>
          <w:rFonts w:hint="eastAsia" w:ascii="仿宋" w:hAnsi="仿宋" w:eastAsia="仿宋" w:cs="仿宋"/>
          <w:sz w:val="32"/>
          <w:szCs w:val="32"/>
          <w:u w:val="single"/>
        </w:rPr>
        <w:t>增加</w:t>
      </w:r>
      <w:r>
        <w:rPr>
          <w:rFonts w:hint="eastAsia" w:ascii="仿宋" w:hAnsi="仿宋" w:eastAsia="仿宋" w:cs="仿宋"/>
          <w:sz w:val="32"/>
          <w:szCs w:val="32"/>
        </w:rPr>
        <w:t>/减少/持平</w:t>
      </w:r>
      <w:r>
        <w:rPr>
          <w:rFonts w:hint="eastAsia" w:ascii="仿宋" w:hAnsi="仿宋" w:eastAsia="仿宋" w:cs="仿宋"/>
          <w:sz w:val="32"/>
          <w:szCs w:val="32"/>
          <w:lang w:val="en-US" w:eastAsia="zh-CN"/>
        </w:rPr>
        <w:t>193.15</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人员社保费和项目经费增加造成．</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rPr>
        <w:t xml:space="preserve"> 海口市市场监督管理局市场监管行政执法支队</w:t>
      </w:r>
      <w:r>
        <w:rPr>
          <w:rFonts w:hint="eastAsia" w:ascii="黑体" w:hAnsi="黑体" w:eastAsia="黑体"/>
          <w:sz w:val="32"/>
          <w:szCs w:val="32"/>
        </w:rPr>
        <w:t>（部门或单位）</w:t>
      </w:r>
      <w:r>
        <w:rPr>
          <w:rFonts w:hint="eastAsia" w:ascii="仿宋_GB2312" w:hAnsi="黑体" w:eastAsia="仿宋_GB2312"/>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hint="eastAsia" w:ascii="仿宋" w:hAnsi="仿宋" w:eastAsia="仿宋" w:cs="仿宋"/>
          <w:sz w:val="32"/>
          <w:szCs w:val="32"/>
        </w:rPr>
      </w:pPr>
      <w:r>
        <w:rPr>
          <w:rFonts w:hint="eastAsia" w:ascii="仿宋" w:hAnsi="仿宋" w:eastAsia="仿宋" w:cs="仿宋"/>
          <w:i w:val="0"/>
          <w:iCs w:val="0"/>
          <w:color w:val="000000"/>
          <w:kern w:val="0"/>
          <w:sz w:val="32"/>
          <w:szCs w:val="32"/>
          <w:u w:val="none"/>
          <w:lang w:val="en-US" w:eastAsia="zh-CN" w:bidi="ar"/>
        </w:rPr>
        <w:t>海口市市场监督管理局市场监管行政执法支队</w:t>
      </w:r>
      <w:r>
        <w:rPr>
          <w:rFonts w:hint="eastAsia" w:ascii="仿宋" w:hAnsi="仿宋" w:eastAsia="仿宋" w:cs="仿宋"/>
          <w:sz w:val="32"/>
          <w:szCs w:val="32"/>
        </w:rPr>
        <w:t>（部门）</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2,190.89</w:t>
      </w:r>
      <w:r>
        <w:rPr>
          <w:rFonts w:hint="eastAsia" w:ascii="仿宋" w:hAnsi="仿宋" w:eastAsia="仿宋" w:cs="仿宋"/>
          <w:sz w:val="32"/>
          <w:szCs w:val="32"/>
        </w:rPr>
        <w:t>万元，其中：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1998.60</w:t>
      </w:r>
      <w:r>
        <w:rPr>
          <w:rFonts w:hint="eastAsia" w:ascii="仿宋" w:hAnsi="仿宋" w:eastAsia="仿宋" w:cs="仿宋"/>
          <w:sz w:val="32"/>
          <w:szCs w:val="32"/>
        </w:rPr>
        <w:t>万元，主要包括：基本工资、津贴补贴、奖金、社会保障缴费、……;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192.29</w:t>
      </w:r>
      <w:r>
        <w:rPr>
          <w:rFonts w:hint="eastAsia" w:ascii="仿宋" w:hAnsi="仿宋" w:eastAsia="仿宋" w:cs="仿宋"/>
          <w:sz w:val="32"/>
          <w:szCs w:val="32"/>
        </w:rPr>
        <w:t>万元，主要包括：办公费、咨询费、手续费、水费、电费、……。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rPr>
        <w:t xml:space="preserve"> 海口市市场监督管理局市场监管行政执法支队</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i w:val="0"/>
          <w:iCs w:val="0"/>
          <w:color w:val="000000"/>
          <w:kern w:val="0"/>
          <w:sz w:val="32"/>
          <w:szCs w:val="32"/>
          <w:u w:val="none"/>
          <w:lang w:val="en-US" w:eastAsia="zh-CN" w:bidi="ar"/>
        </w:rPr>
        <w:t>海口市市场监督管理局市场监管行政执法支队</w:t>
      </w:r>
      <w:r>
        <w:rPr>
          <w:rFonts w:hint="eastAsia" w:ascii="仿宋" w:hAnsi="仿宋" w:eastAsia="仿宋" w:cs="仿宋"/>
          <w:sz w:val="32"/>
          <w:szCs w:val="32"/>
        </w:rPr>
        <w:t>（部门或单位）年一般公共预算“三公”经费预算数为</w:t>
      </w:r>
      <w:r>
        <w:rPr>
          <w:rFonts w:hint="eastAsia" w:ascii="仿宋" w:hAnsi="仿宋" w:eastAsia="仿宋" w:cs="仿宋"/>
          <w:sz w:val="32"/>
          <w:szCs w:val="32"/>
          <w:lang w:val="en-US" w:eastAsia="zh-CN"/>
        </w:rPr>
        <w:t>19.93</w:t>
      </w:r>
      <w:r>
        <w:rPr>
          <w:rFonts w:hint="eastAsia" w:ascii="仿宋" w:hAnsi="仿宋" w:eastAsia="仿宋" w:cs="仿宋"/>
          <w:sz w:val="32"/>
          <w:szCs w:val="32"/>
        </w:rPr>
        <w:t>万元，其中：</w:t>
      </w:r>
    </w:p>
    <w:p>
      <w:pPr>
        <w:ind w:firstLine="63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shd w:val="clear" w:color="auto" w:fill="FFFFFF"/>
        </w:rPr>
        <w:t>；公务用车购置及运行费</w:t>
      </w:r>
      <w:r>
        <w:rPr>
          <w:rFonts w:hint="eastAsia" w:ascii="仿宋" w:hAnsi="仿宋" w:eastAsia="仿宋" w:cs="仿宋"/>
          <w:sz w:val="32"/>
          <w:szCs w:val="32"/>
          <w:lang w:val="en-US" w:eastAsia="zh-CN"/>
        </w:rPr>
        <w:t>19.43</w:t>
      </w:r>
      <w:r>
        <w:rPr>
          <w:rFonts w:hint="eastAsia" w:ascii="仿宋" w:hAnsi="仿宋" w:eastAsia="仿宋" w:cs="仿宋"/>
          <w:sz w:val="32"/>
          <w:szCs w:val="32"/>
        </w:rPr>
        <w:t>万元（其中，</w:t>
      </w:r>
      <w:r>
        <w:rPr>
          <w:rFonts w:hint="eastAsia" w:ascii="仿宋" w:hAnsi="仿宋" w:eastAsia="仿宋" w:cs="仿宋"/>
          <w:sz w:val="32"/>
          <w:szCs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shd w:val="clear" w:color="auto" w:fill="FFFFFF"/>
        </w:rPr>
        <w:t>，公务用车运行费</w:t>
      </w:r>
      <w:r>
        <w:rPr>
          <w:rFonts w:hint="eastAsia" w:ascii="仿宋" w:hAnsi="仿宋" w:eastAsia="仿宋" w:cs="仿宋"/>
          <w:sz w:val="32"/>
          <w:szCs w:val="32"/>
          <w:lang w:val="en-US" w:eastAsia="zh-CN"/>
        </w:rPr>
        <w:t>19.43</w:t>
      </w:r>
      <w:r>
        <w:rPr>
          <w:rFonts w:hint="eastAsia" w:ascii="仿宋" w:hAnsi="仿宋" w:eastAsia="仿宋" w:cs="仿宋"/>
          <w:sz w:val="32"/>
          <w:szCs w:val="32"/>
        </w:rPr>
        <w:t>万元）</w:t>
      </w:r>
      <w:r>
        <w:rPr>
          <w:rFonts w:hint="eastAsia" w:ascii="仿宋" w:hAnsi="仿宋" w:eastAsia="仿宋" w:cs="仿宋"/>
          <w:sz w:val="32"/>
          <w:szCs w:val="32"/>
          <w:shd w:val="clear" w:color="auto" w:fill="FFFFFF"/>
        </w:rPr>
        <w:t>，较上年预算</w:t>
      </w:r>
      <w:r>
        <w:rPr>
          <w:rFonts w:hint="eastAsia" w:ascii="仿宋" w:hAnsi="仿宋" w:eastAsia="仿宋" w:cs="仿宋"/>
          <w:sz w:val="32"/>
          <w:szCs w:val="32"/>
          <w:shd w:val="clear" w:color="auto" w:fill="FFFFFF"/>
          <w:lang w:val="en-US" w:eastAsia="zh-CN"/>
        </w:rPr>
        <w:t>增加</w:t>
      </w:r>
      <w:r>
        <w:rPr>
          <w:rFonts w:hint="eastAsia" w:ascii="仿宋" w:hAnsi="仿宋" w:eastAsia="仿宋" w:cs="仿宋"/>
          <w:sz w:val="32"/>
          <w:szCs w:val="32"/>
          <w:lang w:val="en-US" w:eastAsia="zh-CN"/>
        </w:rPr>
        <w:t>8</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增加</w:t>
      </w:r>
      <w:r>
        <w:rPr>
          <w:rFonts w:hint="eastAsia" w:ascii="仿宋" w:hAnsi="仿宋" w:eastAsia="仿宋" w:cs="仿宋"/>
          <w:sz w:val="32"/>
          <w:szCs w:val="32"/>
        </w:rPr>
        <w:t>的</w:t>
      </w:r>
      <w:r>
        <w:rPr>
          <w:rFonts w:hint="eastAsia" w:ascii="仿宋" w:hAnsi="仿宋" w:eastAsia="仿宋" w:cs="仿宋"/>
          <w:sz w:val="32"/>
          <w:szCs w:val="32"/>
          <w:shd w:val="clear" w:color="auto" w:fill="FFFFFF"/>
        </w:rPr>
        <w:t>主要原因包括：</w:t>
      </w:r>
      <w:r>
        <w:rPr>
          <w:rFonts w:hint="eastAsia" w:ascii="仿宋" w:hAnsi="仿宋" w:eastAsia="仿宋" w:cs="仿宋"/>
          <w:sz w:val="32"/>
          <w:szCs w:val="32"/>
          <w:shd w:val="clear" w:color="auto" w:fill="FFFFFF"/>
          <w:lang w:val="en-US" w:eastAsia="zh-CN"/>
        </w:rPr>
        <w:t>预算增加维护费</w:t>
      </w:r>
      <w:r>
        <w:rPr>
          <w:rFonts w:hint="eastAsia" w:ascii="仿宋" w:hAnsi="仿宋" w:eastAsia="仿宋" w:cs="仿宋"/>
          <w:sz w:val="32"/>
          <w:szCs w:val="32"/>
          <w:shd w:val="clear" w:color="auto" w:fill="FFFFFF"/>
        </w:rPr>
        <w:t>。公务车保有量</w:t>
      </w:r>
      <w:r>
        <w:rPr>
          <w:rFonts w:hint="eastAsia" w:ascii="仿宋" w:hAnsi="仿宋" w:eastAsia="仿宋" w:cs="仿宋"/>
          <w:sz w:val="32"/>
          <w:szCs w:val="32"/>
          <w:lang w:val="en-US" w:eastAsia="zh-CN"/>
        </w:rPr>
        <w:t>10</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zCs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0.5</w:t>
      </w:r>
      <w:r>
        <w:rPr>
          <w:rFonts w:hint="eastAsia" w:ascii="仿宋" w:hAnsi="仿宋" w:eastAsia="仿宋" w:cs="仿宋"/>
          <w:sz w:val="32"/>
          <w:szCs w:val="32"/>
          <w:shd w:val="clear" w:color="auto" w:fill="FFFFFF"/>
        </w:rPr>
        <w:t>万元，与上年预算持平</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计划接待</w:t>
      </w:r>
      <w:r>
        <w:rPr>
          <w:rFonts w:hint="eastAsia" w:ascii="仿宋" w:hAnsi="仿宋" w:eastAsia="仿宋" w:cs="仿宋"/>
          <w:sz w:val="32"/>
          <w:szCs w:val="32"/>
          <w:shd w:val="clear" w:color="auto" w:fill="FFFFFF"/>
          <w:lang w:val="en-US" w:eastAsia="zh-CN"/>
        </w:rPr>
        <w:t>5</w:t>
      </w:r>
      <w:r>
        <w:rPr>
          <w:rFonts w:hint="eastAsia" w:ascii="仿宋" w:hAnsi="仿宋" w:eastAsia="仿宋" w:cs="仿宋"/>
          <w:sz w:val="32"/>
          <w:szCs w:val="32"/>
        </w:rPr>
        <w:t>批</w:t>
      </w:r>
      <w:r>
        <w:rPr>
          <w:rFonts w:hint="eastAsia" w:ascii="仿宋" w:hAnsi="仿宋" w:eastAsia="仿宋" w:cs="仿宋"/>
          <w:sz w:val="32"/>
          <w:szCs w:val="32"/>
          <w:lang w:val="en-US" w:eastAsia="zh-CN"/>
        </w:rPr>
        <w:t>30</w:t>
      </w:r>
      <w:r>
        <w:rPr>
          <w:rFonts w:hint="eastAsia" w:ascii="仿宋" w:hAnsi="仿宋" w:eastAsia="仿宋" w:cs="仿宋"/>
          <w:sz w:val="32"/>
          <w:szCs w:val="32"/>
        </w:rPr>
        <w:t>人</w:t>
      </w:r>
      <w:r>
        <w:rPr>
          <w:rFonts w:hint="eastAsia" w:ascii="仿宋" w:hAnsi="仿宋" w:eastAsia="仿宋" w:cs="仿宋"/>
          <w:sz w:val="32"/>
          <w:szCs w:val="32"/>
          <w:shd w:val="clear" w:color="auto" w:fill="FFFFFF"/>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i w:val="0"/>
          <w:iCs w:val="0"/>
          <w:color w:val="000000"/>
          <w:kern w:val="0"/>
          <w:sz w:val="32"/>
          <w:szCs w:val="32"/>
          <w:u w:val="none"/>
          <w:lang w:val="en-US" w:eastAsia="zh-CN" w:bidi="ar"/>
        </w:rPr>
        <w:t>海口市市场监督管理局市场监管行政执法支队</w:t>
      </w:r>
      <w:r>
        <w:rPr>
          <w:rFonts w:hint="eastAsia" w:ascii="仿宋" w:hAnsi="仿宋" w:eastAsia="仿宋" w:cs="仿宋"/>
          <w:sz w:val="32"/>
          <w:szCs w:val="32"/>
        </w:rPr>
        <w:t>（部门或单位）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rPr>
        <w:t xml:space="preserve"> 海口市市场监督管理局市场监管行政执法支队</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hint="eastAsia" w:ascii="仿宋" w:hAnsi="仿宋" w:eastAsia="仿宋" w:cs="仿宋"/>
          <w:sz w:val="32"/>
          <w:szCs w:val="32"/>
        </w:rPr>
      </w:pPr>
      <w:r>
        <w:rPr>
          <w:rFonts w:hint="eastAsia" w:ascii="仿宋" w:hAnsi="仿宋" w:eastAsia="仿宋" w:cs="仿宋"/>
          <w:sz w:val="32"/>
          <w:szCs w:val="32"/>
        </w:rPr>
        <w:t>（一）政府性基金预算当年规模变化情况</w:t>
      </w:r>
    </w:p>
    <w:p>
      <w:pPr>
        <w:ind w:firstLine="640" w:firstLineChars="200"/>
        <w:rPr>
          <w:rFonts w:hint="eastAsia" w:ascii="仿宋" w:hAnsi="仿宋" w:eastAsia="仿宋" w:cs="仿宋"/>
          <w:sz w:val="32"/>
          <w:szCs w:val="32"/>
        </w:rPr>
      </w:pPr>
      <w:r>
        <w:rPr>
          <w:rFonts w:hint="eastAsia" w:ascii="仿宋" w:hAnsi="仿宋" w:eastAsia="仿宋" w:cs="仿宋"/>
          <w:i w:val="0"/>
          <w:iCs w:val="0"/>
          <w:color w:val="000000"/>
          <w:kern w:val="0"/>
          <w:sz w:val="32"/>
          <w:szCs w:val="32"/>
          <w:u w:val="none"/>
          <w:lang w:val="en-US" w:eastAsia="zh-CN" w:bidi="ar"/>
        </w:rPr>
        <w:t>海口市市场监督管理局市场监管行政执法支队</w:t>
      </w:r>
      <w:r>
        <w:rPr>
          <w:rFonts w:hint="eastAsia" w:ascii="仿宋" w:hAnsi="仿宋" w:eastAsia="仿宋" w:cs="仿宋"/>
          <w:sz w:val="32"/>
          <w:szCs w:val="32"/>
        </w:rPr>
        <w:t>（部门或单位）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年政府性基金预算当年拨款</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万元，比上年预算数增加/减少/持平</w:t>
      </w:r>
      <w:r>
        <w:rPr>
          <w:rFonts w:hint="eastAsia" w:ascii="仿宋" w:hAnsi="仿宋" w:eastAsia="仿宋" w:cs="仿宋"/>
          <w:sz w:val="32"/>
          <w:szCs w:val="32"/>
          <w:lang w:val="en-US" w:eastAsia="zh-CN"/>
        </w:rPr>
        <w:t>0</w:t>
      </w:r>
      <w:r>
        <w:rPr>
          <w:rFonts w:hint="eastAsia" w:ascii="仿宋" w:hAnsi="仿宋" w:eastAsia="仿宋" w:cs="仿宋"/>
          <w:sz w:val="32"/>
          <w:szCs w:val="32"/>
        </w:rPr>
        <w:t>万元，主要是……。</w:t>
      </w:r>
    </w:p>
    <w:p>
      <w:pPr>
        <w:ind w:firstLine="640"/>
        <w:jc w:val="left"/>
        <w:rPr>
          <w:rFonts w:hint="eastAsia" w:ascii="仿宋" w:hAnsi="仿宋" w:eastAsia="仿宋" w:cs="仿宋"/>
          <w:sz w:val="32"/>
          <w:szCs w:val="32"/>
        </w:rPr>
      </w:pPr>
      <w:r>
        <w:rPr>
          <w:rFonts w:hint="eastAsia" w:ascii="仿宋" w:hAnsi="仿宋" w:eastAsia="仿宋" w:cs="仿宋"/>
          <w:sz w:val="32"/>
          <w:szCs w:val="32"/>
        </w:rPr>
        <w:t>（二）政府性基金预算当年拨款结构情况</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科学技术支出（类）支出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万元，占×%；文化体育与传媒支出（类）支出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万元，占×%；社会保障和就业支出（类）支出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万元，占×%；节能环保（类）支出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p>
    <w:p>
      <w:pPr>
        <w:ind w:firstLine="640"/>
        <w:jc w:val="left"/>
        <w:rPr>
          <w:rFonts w:hint="eastAsia" w:ascii="仿宋" w:hAnsi="仿宋" w:eastAsia="仿宋" w:cs="仿宋"/>
          <w:sz w:val="32"/>
          <w:szCs w:val="32"/>
        </w:rPr>
      </w:pPr>
      <w:r>
        <w:rPr>
          <w:rFonts w:hint="eastAsia" w:ascii="仿宋" w:hAnsi="仿宋" w:eastAsia="仿宋" w:cs="仿宋"/>
          <w:sz w:val="32"/>
          <w:szCs w:val="32"/>
        </w:rPr>
        <w:t>（三）政府性基金预算当年拨款具体使用情况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 科学技术支出（类）核电站乏燃料处理处置基金支出（款）乏燃料运输（项）××年预算数为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万元，比上年预算数增加/减少/持平</w:t>
      </w:r>
      <w:r>
        <w:rPr>
          <w:rFonts w:hint="eastAsia" w:ascii="仿宋" w:hAnsi="仿宋" w:eastAsia="仿宋" w:cs="仿宋"/>
          <w:sz w:val="32"/>
          <w:szCs w:val="32"/>
          <w:lang w:val="en-US" w:eastAsia="zh-CN"/>
        </w:rPr>
        <w:t>0</w:t>
      </w:r>
      <w:r>
        <w:rPr>
          <w:rFonts w:hint="eastAsia" w:ascii="仿宋" w:hAnsi="仿宋" w:eastAsia="仿宋" w:cs="仿宋"/>
          <w:sz w:val="32"/>
          <w:szCs w:val="32"/>
        </w:rPr>
        <w:t>万元，主要是……。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 科学技术支出（类）核电站乏燃料处理处置基金支出（款）乏燃料离堆贮存（项）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万元，比上年预算数增加/减少/持平</w:t>
      </w:r>
      <w:r>
        <w:rPr>
          <w:rFonts w:hint="eastAsia" w:ascii="仿宋" w:hAnsi="仿宋" w:eastAsia="仿宋" w:cs="仿宋"/>
          <w:sz w:val="32"/>
          <w:szCs w:val="32"/>
          <w:lang w:val="en-US" w:eastAsia="zh-CN"/>
        </w:rPr>
        <w:t>0</w:t>
      </w:r>
      <w:r>
        <w:rPr>
          <w:rFonts w:hint="eastAsia" w:ascii="仿宋" w:hAnsi="仿宋" w:eastAsia="仿宋" w:cs="仿宋"/>
          <w:sz w:val="32"/>
          <w:szCs w:val="32"/>
        </w:rPr>
        <w:t>万元，主要是……。</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rPr>
        <w:t xml:space="preserve"> 海口市市场监督管理局市场监管行政执法支队</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 w:hAnsi="仿宋" w:eastAsia="仿宋" w:cs="仿宋"/>
          <w:i w:val="0"/>
          <w:iCs w:val="0"/>
          <w:color w:val="000000"/>
          <w:kern w:val="0"/>
          <w:sz w:val="32"/>
          <w:szCs w:val="32"/>
          <w:u w:val="none"/>
          <w:lang w:val="en-US" w:eastAsia="zh-CN" w:bidi="ar"/>
        </w:rPr>
        <w:t>海口市市场监督管理局市场监管行政执法支队</w:t>
      </w:r>
      <w:r>
        <w:rPr>
          <w:rFonts w:hint="eastAsia" w:ascii="仿宋" w:hAnsi="仿宋" w:eastAsia="仿宋" w:cs="仿宋"/>
          <w:sz w:val="32"/>
          <w:szCs w:val="32"/>
        </w:rPr>
        <w:t>（部门或单位）所有收入和支出均纳入部门预算管理。收入包括：一般公共预算收入、政府性基金收入、其他财政资金收入、事业收入、……；支出包括：一般公共服务支出、外交支出、国防支出、公共安全支出、教育支出、……。</w:t>
      </w:r>
      <w:r>
        <w:rPr>
          <w:rFonts w:hint="eastAsia" w:ascii="仿宋" w:hAnsi="仿宋" w:eastAsia="仿宋" w:cs="仿宋"/>
          <w:i w:val="0"/>
          <w:iCs w:val="0"/>
          <w:color w:val="000000"/>
          <w:kern w:val="0"/>
          <w:sz w:val="32"/>
          <w:szCs w:val="32"/>
          <w:u w:val="none"/>
          <w:lang w:val="en-US" w:eastAsia="zh-CN" w:bidi="ar"/>
        </w:rPr>
        <w:t>海口市市场监督管理局市场监管行政执法支队</w:t>
      </w:r>
      <w:r>
        <w:rPr>
          <w:rFonts w:hint="eastAsia" w:ascii="仿宋" w:hAnsi="仿宋" w:eastAsia="仿宋" w:cs="仿宋"/>
          <w:sz w:val="32"/>
          <w:szCs w:val="32"/>
        </w:rPr>
        <w:t>（部门或单位）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2388.72</w:t>
      </w:r>
      <w:r>
        <w:rPr>
          <w:rFonts w:hint="eastAsia" w:ascii="仿宋" w:hAnsi="仿宋" w:eastAsia="仿宋" w:cs="仿宋"/>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rPr>
        <w:t xml:space="preserve"> 海口市市场监督管理局市场监管行政执法支队</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 w:hAnsi="仿宋" w:eastAsia="仿宋" w:cs="仿宋"/>
          <w:sz w:val="32"/>
          <w:szCs w:val="32"/>
        </w:rPr>
      </w:pPr>
      <w:r>
        <w:rPr>
          <w:rFonts w:hint="eastAsia" w:ascii="仿宋" w:hAnsi="仿宋" w:eastAsia="仿宋" w:cs="仿宋"/>
          <w:i w:val="0"/>
          <w:iCs w:val="0"/>
          <w:color w:val="000000"/>
          <w:kern w:val="0"/>
          <w:sz w:val="32"/>
          <w:szCs w:val="32"/>
          <w:u w:val="none"/>
          <w:lang w:val="en-US" w:eastAsia="zh-CN" w:bidi="ar"/>
        </w:rPr>
        <w:t>海口市市场监督管理局市场监管行政执法支队</w:t>
      </w:r>
      <w:r>
        <w:rPr>
          <w:rFonts w:hint="eastAsia" w:ascii="仿宋" w:hAnsi="仿宋" w:eastAsia="仿宋" w:cs="仿宋"/>
          <w:sz w:val="32"/>
          <w:szCs w:val="32"/>
        </w:rPr>
        <w:t>（部门或单位）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2388.72</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%；经费拨款收入</w:t>
      </w:r>
      <w:r>
        <w:rPr>
          <w:rFonts w:hint="eastAsia" w:ascii="仿宋" w:hAnsi="仿宋" w:eastAsia="仿宋" w:cs="仿宋"/>
          <w:sz w:val="32"/>
          <w:szCs w:val="32"/>
          <w:lang w:val="en-US" w:eastAsia="zh-CN"/>
        </w:rPr>
        <w:t>2388.72</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%；政府性基金收入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万元，占××%；专项收入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万元，占××%。比上年预算数</w:t>
      </w:r>
      <w:r>
        <w:rPr>
          <w:rFonts w:hint="eastAsia" w:ascii="仿宋" w:hAnsi="仿宋" w:eastAsia="仿宋" w:cs="仿宋"/>
          <w:sz w:val="32"/>
          <w:szCs w:val="32"/>
          <w:u w:val="single"/>
        </w:rPr>
        <w:t>增加</w:t>
      </w:r>
      <w:r>
        <w:rPr>
          <w:rFonts w:hint="eastAsia" w:ascii="仿宋" w:hAnsi="仿宋" w:eastAsia="仿宋" w:cs="仿宋"/>
          <w:sz w:val="32"/>
          <w:szCs w:val="32"/>
        </w:rPr>
        <w:t>/减少/持平</w:t>
      </w:r>
      <w:r>
        <w:rPr>
          <w:rFonts w:hint="eastAsia" w:ascii="仿宋" w:hAnsi="仿宋" w:eastAsia="仿宋" w:cs="仿宋"/>
          <w:sz w:val="32"/>
          <w:szCs w:val="32"/>
          <w:lang w:val="en-US" w:eastAsia="zh-CN"/>
        </w:rPr>
        <w:t>193.15</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人员社保费和项目经费增加造成．</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rPr>
        <w:t xml:space="preserve"> 海口市市场监督管理局市场监管行政执法支队</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 w:hAnsi="仿宋" w:eastAsia="仿宋" w:cs="仿宋"/>
          <w:sz w:val="32"/>
          <w:szCs w:val="32"/>
        </w:rPr>
      </w:pPr>
      <w:r>
        <w:rPr>
          <w:rFonts w:hint="eastAsia" w:ascii="仿宋" w:hAnsi="仿宋" w:eastAsia="仿宋" w:cs="仿宋"/>
          <w:i w:val="0"/>
          <w:iCs w:val="0"/>
          <w:color w:val="000000"/>
          <w:kern w:val="0"/>
          <w:sz w:val="32"/>
          <w:szCs w:val="32"/>
          <w:u w:val="none"/>
          <w:lang w:val="en-US" w:eastAsia="zh-CN" w:bidi="ar"/>
        </w:rPr>
        <w:t>海口市市场监督管理局市场监管行政执法支队</w:t>
      </w:r>
      <w:r>
        <w:rPr>
          <w:rFonts w:hint="eastAsia" w:ascii="仿宋" w:hAnsi="仿宋" w:eastAsia="仿宋" w:cs="仿宋"/>
          <w:sz w:val="32"/>
          <w:szCs w:val="32"/>
        </w:rPr>
        <w:t>（部门或单位）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2388.72</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2190.89</w:t>
      </w:r>
      <w:r>
        <w:rPr>
          <w:rFonts w:hint="eastAsia" w:ascii="仿宋" w:hAnsi="仿宋" w:eastAsia="仿宋" w:cs="仿宋"/>
          <w:sz w:val="32"/>
          <w:szCs w:val="32"/>
        </w:rPr>
        <w:t>万元，占</w:t>
      </w:r>
      <w:r>
        <w:rPr>
          <w:rFonts w:hint="eastAsia" w:ascii="仿宋" w:hAnsi="仿宋" w:eastAsia="仿宋" w:cs="仿宋"/>
          <w:sz w:val="32"/>
          <w:szCs w:val="32"/>
          <w:lang w:val="en-US" w:eastAsia="zh-CN"/>
        </w:rPr>
        <w:t>91.7</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197.83</w:t>
      </w:r>
      <w:r>
        <w:rPr>
          <w:rFonts w:hint="eastAsia" w:ascii="仿宋" w:hAnsi="仿宋" w:eastAsia="仿宋" w:cs="仿宋"/>
          <w:sz w:val="32"/>
          <w:szCs w:val="32"/>
        </w:rPr>
        <w:t>万元，占</w:t>
      </w:r>
      <w:r>
        <w:rPr>
          <w:rFonts w:hint="eastAsia" w:ascii="仿宋" w:hAnsi="仿宋" w:eastAsia="仿宋" w:cs="仿宋"/>
          <w:sz w:val="32"/>
          <w:szCs w:val="32"/>
          <w:lang w:val="en-US" w:eastAsia="zh-CN"/>
        </w:rPr>
        <w:t>8.3</w:t>
      </w:r>
      <w:r>
        <w:rPr>
          <w:rFonts w:hint="eastAsia" w:ascii="仿宋" w:hAnsi="仿宋" w:eastAsia="仿宋" w:cs="仿宋"/>
          <w:sz w:val="32"/>
          <w:szCs w:val="32"/>
        </w:rPr>
        <w:t>%。比上年预算数</w:t>
      </w:r>
      <w:r>
        <w:rPr>
          <w:rFonts w:hint="eastAsia" w:ascii="仿宋" w:hAnsi="仿宋" w:eastAsia="仿宋" w:cs="仿宋"/>
          <w:sz w:val="32"/>
          <w:szCs w:val="32"/>
          <w:u w:val="single"/>
        </w:rPr>
        <w:t>增加</w:t>
      </w:r>
      <w:r>
        <w:rPr>
          <w:rFonts w:hint="eastAsia" w:ascii="仿宋" w:hAnsi="仿宋" w:eastAsia="仿宋" w:cs="仿宋"/>
          <w:sz w:val="32"/>
          <w:szCs w:val="32"/>
        </w:rPr>
        <w:t>/减少/持平</w:t>
      </w:r>
      <w:r>
        <w:rPr>
          <w:rFonts w:hint="eastAsia" w:ascii="仿宋" w:hAnsi="仿宋" w:eastAsia="仿宋" w:cs="仿宋"/>
          <w:sz w:val="32"/>
          <w:szCs w:val="32"/>
          <w:lang w:val="en-US" w:eastAsia="zh-CN"/>
        </w:rPr>
        <w:t>193.15</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人员社保费增加造成．</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（一）机关运行经费</w:t>
      </w:r>
      <w:r>
        <w:rPr>
          <w:rFonts w:hint="eastAsia" w:ascii="仿宋" w:hAnsi="仿宋" w:eastAsia="仿宋" w:cs="仿宋"/>
          <w:sz w:val="32"/>
          <w:szCs w:val="32"/>
          <w:lang w:val="en-US" w:eastAsia="zh-CN"/>
        </w:rPr>
        <w:t>（</w:t>
      </w:r>
      <w:r>
        <w:rPr>
          <w:rFonts w:hint="eastAsia" w:ascii="仿宋" w:hAnsi="仿宋" w:eastAsia="仿宋" w:cs="仿宋"/>
          <w:sz w:val="32"/>
          <w:szCs w:val="32"/>
        </w:rPr>
        <w:t>行政单位</w:t>
      </w:r>
      <w:r>
        <w:rPr>
          <w:rFonts w:hint="eastAsia" w:ascii="仿宋" w:hAnsi="仿宋" w:eastAsia="仿宋" w:cs="仿宋"/>
          <w:sz w:val="32"/>
          <w:szCs w:val="32"/>
          <w:lang w:eastAsia="zh-CN"/>
        </w:rPr>
        <w:t>、</w:t>
      </w:r>
      <w:r>
        <w:rPr>
          <w:rFonts w:hint="eastAsia" w:ascii="仿宋" w:hAnsi="仿宋" w:eastAsia="仿宋" w:cs="仿宋"/>
          <w:sz w:val="32"/>
          <w:szCs w:val="32"/>
        </w:rPr>
        <w:t>参照公务员法管理的事业单位</w:t>
      </w:r>
      <w:r>
        <w:rPr>
          <w:rFonts w:hint="eastAsia" w:ascii="仿宋" w:hAnsi="仿宋" w:eastAsia="仿宋" w:cs="仿宋"/>
          <w:sz w:val="32"/>
          <w:szCs w:val="32"/>
          <w:lang w:eastAsia="zh-CN"/>
        </w:rPr>
        <w:t>需说明，其他单位不需要说明</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i w:val="0"/>
          <w:iCs w:val="0"/>
          <w:color w:val="000000"/>
          <w:kern w:val="0"/>
          <w:sz w:val="32"/>
          <w:szCs w:val="32"/>
          <w:u w:val="none"/>
          <w:lang w:val="en-US" w:eastAsia="zh-CN" w:bidi="ar"/>
        </w:rPr>
        <w:t>海口市市场监督管理局市场监管行政执法支队</w:t>
      </w:r>
      <w:r>
        <w:rPr>
          <w:rFonts w:hint="eastAsia" w:ascii="仿宋" w:hAnsi="仿宋" w:eastAsia="仿宋" w:cs="仿宋"/>
          <w:sz w:val="32"/>
          <w:szCs w:val="32"/>
        </w:rPr>
        <w:t>（部门本级或单位）、……（</w:t>
      </w:r>
      <w:r>
        <w:rPr>
          <w:rFonts w:hint="eastAsia" w:ascii="仿宋" w:hAnsi="仿宋" w:eastAsia="仿宋" w:cs="仿宋"/>
          <w:sz w:val="32"/>
          <w:szCs w:val="32"/>
          <w:lang w:eastAsia="zh-CN"/>
        </w:rPr>
        <w:t>公开部门预算时</w:t>
      </w:r>
      <w:r>
        <w:rPr>
          <w:rFonts w:hint="eastAsia" w:ascii="仿宋" w:hAnsi="仿宋" w:eastAsia="仿宋" w:cs="仿宋"/>
          <w:sz w:val="32"/>
          <w:szCs w:val="32"/>
        </w:rPr>
        <w:t>罗列</w:t>
      </w:r>
      <w:r>
        <w:rPr>
          <w:rFonts w:hint="eastAsia" w:ascii="仿宋" w:hAnsi="仿宋" w:eastAsia="仿宋" w:cs="仿宋"/>
          <w:sz w:val="32"/>
          <w:szCs w:val="32"/>
          <w:lang w:eastAsia="zh-CN"/>
        </w:rPr>
        <w:t>下属</w:t>
      </w:r>
      <w:r>
        <w:rPr>
          <w:rFonts w:hint="eastAsia" w:ascii="仿宋" w:hAnsi="仿宋" w:eastAsia="仿宋" w:cs="仿宋"/>
          <w:sz w:val="32"/>
          <w:szCs w:val="32"/>
        </w:rPr>
        <w:t>参照公务员法管理</w:t>
      </w:r>
      <w:r>
        <w:rPr>
          <w:rFonts w:hint="eastAsia" w:ascii="仿宋" w:hAnsi="仿宋" w:eastAsia="仿宋" w:cs="仿宋"/>
          <w:sz w:val="32"/>
          <w:szCs w:val="32"/>
          <w:lang w:eastAsia="zh-CN"/>
        </w:rPr>
        <w:t>的事业</w:t>
      </w:r>
      <w:r>
        <w:rPr>
          <w:rFonts w:hint="eastAsia" w:ascii="仿宋" w:hAnsi="仿宋" w:eastAsia="仿宋" w:cs="仿宋"/>
          <w:sz w:val="32"/>
          <w:szCs w:val="32"/>
        </w:rPr>
        <w:t>单位）等的机关运行经费预算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（二）政府采购情况</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i w:val="0"/>
          <w:iCs w:val="0"/>
          <w:color w:val="000000"/>
          <w:kern w:val="0"/>
          <w:sz w:val="32"/>
          <w:szCs w:val="32"/>
          <w:u w:val="none"/>
          <w:lang w:val="en-US" w:eastAsia="zh-CN" w:bidi="ar"/>
        </w:rPr>
        <w:t>海口市市场监督管理局市场监管行政执法支队</w:t>
      </w:r>
      <w:r>
        <w:rPr>
          <w:rFonts w:hint="eastAsia" w:ascii="仿宋" w:hAnsi="仿宋" w:eastAsia="仿宋" w:cs="仿宋"/>
          <w:sz w:val="32"/>
          <w:szCs w:val="32"/>
          <w:lang w:eastAsia="zh-CN"/>
        </w:rPr>
        <w:t>（部门或</w:t>
      </w:r>
      <w:r>
        <w:rPr>
          <w:rFonts w:hint="eastAsia" w:ascii="仿宋" w:hAnsi="仿宋" w:eastAsia="仿宋" w:cs="仿宋"/>
          <w:sz w:val="32"/>
          <w:szCs w:val="32"/>
          <w:lang w:val="en-US" w:eastAsia="zh-CN"/>
        </w:rPr>
        <w:t>单位</w:t>
      </w:r>
      <w:r>
        <w:rPr>
          <w:rFonts w:hint="eastAsia" w:ascii="仿宋" w:hAnsi="仿宋" w:eastAsia="仿宋" w:cs="仿宋"/>
          <w:sz w:val="32"/>
          <w:szCs w:val="32"/>
          <w:lang w:eastAsia="zh-CN"/>
        </w:rPr>
        <w:t>）</w:t>
      </w:r>
      <w:r>
        <w:rPr>
          <w:rFonts w:hint="eastAsia" w:ascii="仿宋" w:hAnsi="仿宋" w:eastAsia="仿宋" w:cs="仿宋"/>
          <w:sz w:val="32"/>
          <w:szCs w:val="32"/>
        </w:rPr>
        <w:t>政府采购预算总额</w:t>
      </w:r>
      <w:r>
        <w:rPr>
          <w:rFonts w:hint="eastAsia" w:ascii="仿宋" w:hAnsi="仿宋" w:eastAsia="仿宋" w:cs="仿宋"/>
          <w:sz w:val="32"/>
          <w:szCs w:val="32"/>
          <w:lang w:val="en-US" w:eastAsia="zh-CN"/>
        </w:rPr>
        <w:t>20</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20</w:t>
      </w:r>
      <w:r>
        <w:rPr>
          <w:rFonts w:hint="eastAsia" w:ascii="仿宋" w:hAnsi="仿宋" w:eastAsia="仿宋" w:cs="仿宋"/>
          <w:sz w:val="32"/>
          <w:szCs w:val="32"/>
        </w:rPr>
        <w:t>万元，政府采购工程预算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（三）国有资产占有使用情况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r>
        <w:rPr>
          <w:rFonts w:hint="eastAsia" w:ascii="仿宋" w:hAnsi="仿宋" w:eastAsia="仿宋" w:cs="仿宋"/>
          <w:sz w:val="32"/>
          <w:szCs w:val="32"/>
        </w:rPr>
        <w:t>年12月31日，</w:t>
      </w:r>
      <w:r>
        <w:rPr>
          <w:rFonts w:hint="eastAsia" w:ascii="仿宋" w:hAnsi="仿宋" w:eastAsia="仿宋" w:cs="仿宋"/>
          <w:i w:val="0"/>
          <w:iCs w:val="0"/>
          <w:color w:val="000000"/>
          <w:kern w:val="0"/>
          <w:sz w:val="32"/>
          <w:szCs w:val="32"/>
          <w:u w:val="none"/>
          <w:lang w:val="en-US" w:eastAsia="zh-CN" w:bidi="ar"/>
        </w:rPr>
        <w:t>海口市市场监督管理局市场监管行政执法支队</w:t>
      </w:r>
      <w:r>
        <w:rPr>
          <w:rFonts w:hint="eastAsia" w:ascii="仿宋" w:hAnsi="仿宋" w:eastAsia="仿宋" w:cs="仿宋"/>
          <w:sz w:val="32"/>
          <w:szCs w:val="32"/>
        </w:rPr>
        <w:t>（部门或单位）本级预算单位共有车辆</w:t>
      </w:r>
      <w:r>
        <w:rPr>
          <w:rFonts w:hint="eastAsia" w:ascii="仿宋" w:hAnsi="仿宋" w:eastAsia="仿宋" w:cs="仿宋"/>
          <w:sz w:val="32"/>
          <w:szCs w:val="32"/>
          <w:lang w:val="en-US" w:eastAsia="zh-CN"/>
        </w:rPr>
        <w:t>10</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1</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9</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（四）绩效目标设置情况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i w:val="0"/>
          <w:iCs w:val="0"/>
          <w:color w:val="000000"/>
          <w:kern w:val="0"/>
          <w:sz w:val="32"/>
          <w:szCs w:val="32"/>
          <w:u w:val="none"/>
          <w:lang w:val="en-US" w:eastAsia="zh-CN" w:bidi="ar"/>
        </w:rPr>
        <w:t>海口市市场监督管理局市场监管行政执法支队</w:t>
      </w:r>
      <w:r>
        <w:rPr>
          <w:rFonts w:hint="eastAsia" w:ascii="仿宋" w:hAnsi="仿宋" w:eastAsia="仿宋" w:cs="仿宋"/>
          <w:sz w:val="32"/>
          <w:szCs w:val="32"/>
        </w:rPr>
        <w:t>（部门或单位）</w:t>
      </w:r>
      <w:r>
        <w:rPr>
          <w:rFonts w:hint="eastAsia" w:ascii="仿宋" w:hAnsi="仿宋" w:eastAsia="仿宋" w:cs="仿宋"/>
          <w:sz w:val="32"/>
          <w:szCs w:val="32"/>
          <w:lang w:val="en-US" w:eastAsia="zh-CN"/>
        </w:rPr>
        <w:t>3</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197.83</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jc w:val="center"/>
        <w:rPr>
          <w:rFonts w:hint="eastAsia" w:ascii="仿宋" w:hAnsi="仿宋" w:eastAsia="仿宋" w:cs="仿宋"/>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2024</w:t>
      </w:r>
      <w:r>
        <w:rPr>
          <w:rFonts w:hint="eastAsia"/>
          <w:sz w:val="52"/>
          <w:szCs w:val="52"/>
        </w:rPr>
        <w:t>年</w:t>
      </w:r>
      <w:r>
        <w:rPr>
          <w:rFonts w:hint="eastAsia"/>
          <w:sz w:val="52"/>
          <w:szCs w:val="52"/>
          <w:lang w:val="en-US" w:eastAsia="zh-CN"/>
        </w:rPr>
        <w:t>海口市市场监督管理局</w:t>
      </w:r>
    </w:p>
    <w:p>
      <w:pPr>
        <w:jc w:val="center"/>
        <w:rPr>
          <w:sz w:val="84"/>
          <w:szCs w:val="84"/>
        </w:rPr>
      </w:pPr>
      <w:r>
        <w:rPr>
          <w:rFonts w:hint="eastAsia"/>
          <w:sz w:val="52"/>
          <w:szCs w:val="52"/>
        </w:rPr>
        <w:t>单位预算</w:t>
      </w:r>
    </w:p>
    <w:p>
      <w:pPr>
        <w:ind w:firstLine="1680"/>
        <w:jc w:val="center"/>
        <w:rPr>
          <w:sz w:val="84"/>
          <w:szCs w:val="84"/>
        </w:rPr>
      </w:pPr>
    </w:p>
    <w:p>
      <w:pPr>
        <w:rPr>
          <w:sz w:val="84"/>
          <w:szCs w:val="84"/>
        </w:rPr>
      </w:pPr>
    </w:p>
    <w:p>
      <w:pPr>
        <w:rPr>
          <w:sz w:val="84"/>
          <w:szCs w:val="84"/>
        </w:rPr>
      </w:pPr>
    </w:p>
    <w:p>
      <w:pPr>
        <w:rPr>
          <w:sz w:val="84"/>
          <w:szCs w:val="84"/>
        </w:rPr>
      </w:pPr>
    </w:p>
    <w:p>
      <w:pP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（单位）概况</w:t>
      </w:r>
    </w:p>
    <w:p>
      <w:pPr>
        <w:pStyle w:val="4"/>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lang w:eastAsia="zh-CN"/>
        </w:rPr>
        <w:t>年</w:t>
      </w:r>
      <w:r>
        <w:rPr>
          <w:rFonts w:hint="eastAsia" w:ascii="黑体" w:hAnsi="黑体" w:eastAsia="黑体"/>
          <w:sz w:val="32"/>
          <w:szCs w:val="32"/>
        </w:rPr>
        <w:t>（单位）预算情况说明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（单位）概况</w:t>
      </w:r>
    </w:p>
    <w:p>
      <w:pPr>
        <w:pStyle w:val="4"/>
        <w:numPr>
          <w:ilvl w:val="-1"/>
          <w:numId w:val="0"/>
        </w:numPr>
        <w:ind w:left="0" w:firstLine="0"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（一）负责拟订并组织实施本市市场、药品监督管理和知识 产权的政策措施和发展规划，起草相关法规规章草案，研究提出本市推进中国（海南）自由贸易试验区、中国特色自由贸易港建设有关市场、药品监督管理和知识产权工作的意见和建议，规范和维护市场秩序，加快形成法治化、国际化、便利化的营商环境和公平开放统一高效的市场环境。</w:t>
      </w:r>
    </w:p>
    <w:p>
      <w:pPr>
        <w:rPr>
          <w:rFonts w:ascii="仿宋_GB2312" w:hAnsi="黑体" w:eastAsia="仿宋_GB2312" w:cs="仿宋_GB2312"/>
          <w:sz w:val="32"/>
          <w:szCs w:val="32"/>
        </w:rPr>
      </w:pPr>
      <w:r>
        <w:rPr>
          <w:rFonts w:hint="eastAsia" w:ascii="仿宋_GB2312" w:hAnsi="黑体" w:eastAsia="仿宋_GB2312" w:cs="仿宋_GB2312"/>
          <w:sz w:val="32"/>
          <w:szCs w:val="32"/>
        </w:rPr>
        <w:t>　　（二）负责组织实施质量强市战略、食品安全战略和标准化战略。</w:t>
      </w:r>
    </w:p>
    <w:p>
      <w:pPr>
        <w:rPr>
          <w:rFonts w:ascii="仿宋_GB2312" w:hAnsi="黑体" w:eastAsia="仿宋_GB2312" w:cs="仿宋_GB2312"/>
          <w:sz w:val="32"/>
          <w:szCs w:val="32"/>
        </w:rPr>
      </w:pPr>
      <w:r>
        <w:rPr>
          <w:rFonts w:hint="eastAsia" w:ascii="仿宋_GB2312" w:hAnsi="黑体" w:eastAsia="仿宋_GB2312" w:cs="仿宋_GB2312"/>
          <w:sz w:val="32"/>
          <w:szCs w:val="32"/>
        </w:rPr>
        <w:t>　　（三）负责本市市场监管行政审批工作，制定和完善本部门 服务事项的相关制度、工作流程，依法负责市场、药品监督管理 和知识产权相关行政许可的受理、审批工作。</w:t>
      </w:r>
    </w:p>
    <w:p>
      <w:pPr>
        <w:rPr>
          <w:rFonts w:ascii="仿宋_GB2312" w:hAnsi="黑体" w:eastAsia="仿宋_GB2312" w:cs="仿宋_GB2312"/>
          <w:sz w:val="32"/>
          <w:szCs w:val="32"/>
        </w:rPr>
      </w:pPr>
      <w:r>
        <w:rPr>
          <w:rFonts w:hint="eastAsia" w:ascii="仿宋_GB2312" w:hAnsi="黑体" w:eastAsia="仿宋_GB2312" w:cs="仿宋_GB2312"/>
          <w:sz w:val="32"/>
          <w:szCs w:val="32"/>
        </w:rPr>
        <w:t>　　（四）负责组织和指导本市市场、药品监督管理和知识产权 的综合执法工作；负责组织本市市场、药品监督管理和知识产权执法队伍整合和建设，推动实行统一的市场监管；负责组织查处 重大、跨区域和上级部门交办的违法案件；负责规范行政执法行为。</w:t>
      </w:r>
    </w:p>
    <w:p>
      <w:pPr>
        <w:rPr>
          <w:rFonts w:ascii="仿宋_GB2312" w:hAnsi="黑体" w:eastAsia="仿宋_GB2312" w:cs="仿宋_GB2312"/>
          <w:sz w:val="32"/>
          <w:szCs w:val="32"/>
        </w:rPr>
      </w:pPr>
      <w:r>
        <w:rPr>
          <w:rFonts w:hint="eastAsia" w:ascii="仿宋_GB2312" w:hAnsi="黑体" w:eastAsia="仿宋_GB2312" w:cs="仿宋_GB2312"/>
          <w:sz w:val="32"/>
          <w:szCs w:val="32"/>
        </w:rPr>
        <w:t>　　（五）承担本市反垄断统一执法。负责统筹推进竞争政策实施，组织实施公平竞争审查制度；负责依法依授权开展反垄断执法工作，对经营者集中行为进行反垄断审查。</w:t>
      </w:r>
    </w:p>
    <w:p>
      <w:pPr>
        <w:rPr>
          <w:rFonts w:ascii="仿宋_GB2312" w:hAnsi="黑体" w:eastAsia="仿宋_GB2312" w:cs="仿宋_GB2312"/>
          <w:sz w:val="32"/>
          <w:szCs w:val="32"/>
        </w:rPr>
      </w:pPr>
      <w:r>
        <w:rPr>
          <w:rFonts w:hint="eastAsia" w:ascii="仿宋_GB2312" w:hAnsi="黑体" w:eastAsia="仿宋_GB2312" w:cs="仿宋_GB2312"/>
          <w:sz w:val="32"/>
          <w:szCs w:val="32"/>
        </w:rPr>
        <w:t>　　(六)负责监督管理本市市场秩序。负责依法监督管理市场 交易、网络商品交易及有关服务的行为；配合有关部门做好营商环境建设；负责组织和指导查处价格、收费违法违规、不正当竞争、违法直销、传销、侵犯商标专利知识产权和制售假冒伪劣行为；负责指导广告业发展，监督管理广告活动；负责指导查处无照经营和相关无证生产经营行为；负责依法承担消费者权益保护工作。</w:t>
      </w:r>
    </w:p>
    <w:p>
      <w:pPr>
        <w:rPr>
          <w:rFonts w:ascii="仿宋_GB2312" w:hAnsi="黑体" w:eastAsia="仿宋_GB2312" w:cs="仿宋_GB2312"/>
          <w:sz w:val="32"/>
          <w:szCs w:val="32"/>
        </w:rPr>
      </w:pPr>
      <w:r>
        <w:rPr>
          <w:rFonts w:hint="eastAsia" w:ascii="仿宋_GB2312" w:hAnsi="黑体" w:eastAsia="仿宋_GB2312" w:cs="仿宋_GB2312"/>
          <w:sz w:val="32"/>
          <w:szCs w:val="32"/>
        </w:rPr>
        <w:t>　　（七)负责本市宏观质量管理。负责统筹质量发展规划；负责统筹质量基础设施协同服务及应用工作；负责组织实施重大工 程设备质量监理制度；负责组织重大质量事故调查；负责组织落 实缺陷产品召回制度；负责依法监督管理产品防伪工作。</w:t>
      </w:r>
    </w:p>
    <w:p>
      <w:pPr>
        <w:rPr>
          <w:rFonts w:ascii="仿宋_GB2312" w:hAnsi="黑体" w:eastAsia="仿宋_GB2312" w:cs="仿宋_GB2312"/>
          <w:sz w:val="32"/>
          <w:szCs w:val="32"/>
        </w:rPr>
      </w:pPr>
      <w:r>
        <w:rPr>
          <w:rFonts w:hint="eastAsia" w:ascii="仿宋_GB2312" w:hAnsi="黑体" w:eastAsia="仿宋_GB2312" w:cs="仿宋_GB2312"/>
          <w:sz w:val="32"/>
          <w:szCs w:val="32"/>
        </w:rPr>
        <w:t>　　（八）负责本市产品质量安全监督管理。负责组织实施产品 质量安全风险防控、监督抽查工作；负责建立并组织实施质量分级制度、质量安全追溯制度；负责工业产品生产许可管理工作。</w:t>
      </w:r>
    </w:p>
    <w:p>
      <w:pPr>
        <w:rPr>
          <w:rFonts w:ascii="仿宋_GB2312" w:hAnsi="黑体" w:eastAsia="仿宋_GB2312" w:cs="仿宋_GB2312"/>
          <w:sz w:val="32"/>
          <w:szCs w:val="32"/>
        </w:rPr>
      </w:pPr>
      <w:r>
        <w:rPr>
          <w:rFonts w:hint="eastAsia" w:ascii="仿宋_GB2312" w:hAnsi="黑体" w:eastAsia="仿宋_GB2312" w:cs="仿宋_GB2312"/>
          <w:sz w:val="32"/>
          <w:szCs w:val="32"/>
        </w:rPr>
        <w:t>　　（九）负责本市特种设备安全监督管理。负责综合管理特种 设备安全监察、监督工作；负责监督检查高耗能特种设备节能标 准和锅炉环境保护标准的执行情况。</w:t>
      </w:r>
    </w:p>
    <w:p>
      <w:pPr>
        <w:rPr>
          <w:rFonts w:ascii="仿宋_GB2312" w:hAnsi="黑体" w:eastAsia="仿宋_GB2312" w:cs="仿宋_GB2312"/>
          <w:sz w:val="32"/>
          <w:szCs w:val="32"/>
        </w:rPr>
      </w:pPr>
      <w:r>
        <w:rPr>
          <w:rFonts w:hint="eastAsia" w:ascii="仿宋_GB2312" w:hAnsi="黑体" w:eastAsia="仿宋_GB2312" w:cs="仿宋_GB2312"/>
          <w:sz w:val="32"/>
          <w:szCs w:val="32"/>
        </w:rPr>
        <w:t>　　（十）负责本市计量管理工作。负责落实法定计量单位和国家计量制度；负责管理计量器具及量值传递和比对工作；负责监 督指导计量技术机构工作；负责规范、监督商品量和市场计量行 为。</w:t>
      </w:r>
    </w:p>
    <w:p>
      <w:pPr>
        <w:rPr>
          <w:rFonts w:ascii="仿宋_GB2312" w:hAnsi="黑体" w:eastAsia="仿宋_GB2312" w:cs="仿宋_GB2312"/>
          <w:sz w:val="32"/>
          <w:szCs w:val="32"/>
        </w:rPr>
      </w:pPr>
      <w:r>
        <w:rPr>
          <w:rFonts w:hint="eastAsia" w:ascii="仿宋_GB2312" w:hAnsi="黑体" w:eastAsia="仿宋_GB2312" w:cs="仿宋_GB2312"/>
          <w:sz w:val="32"/>
          <w:szCs w:val="32"/>
        </w:rPr>
        <w:t>　　（十一）负责本市标准化管理工作。负责研究构建经济社会发展标准体系，制定市级地方标准；负责组织开展标准化试点示范，推动标准实施；负责组织参与国内外标准化活动；负责全面实施企业标准自我声明公开和监督制度。</w:t>
      </w:r>
    </w:p>
    <w:p>
      <w:pPr>
        <w:rPr>
          <w:rFonts w:ascii="仿宋_GB2312" w:hAnsi="黑体" w:eastAsia="仿宋_GB2312" w:cs="仿宋_GB2312"/>
          <w:sz w:val="32"/>
          <w:szCs w:val="32"/>
        </w:rPr>
      </w:pPr>
      <w:r>
        <w:rPr>
          <w:rFonts w:hint="eastAsia" w:ascii="仿宋_GB2312" w:hAnsi="黑体" w:eastAsia="仿宋_GB2312" w:cs="仿宋_GB2312"/>
          <w:sz w:val="32"/>
          <w:szCs w:val="32"/>
        </w:rPr>
        <w:t>　　（十二）负责本市认证认可和检验检测监督管理工作。负责 组织实施认证认可、合格评定和检验检测监督管理制度；负责指导认证行业与检验检测行业发展；负责推进检验检测资源整合和改革工作，规范检验检测市场，完善检验检测体系。</w:t>
      </w:r>
    </w:p>
    <w:p>
      <w:pPr>
        <w:rPr>
          <w:rFonts w:ascii="仿宋_GB2312" w:hAnsi="黑体" w:eastAsia="仿宋_GB2312" w:cs="仿宋_GB2312"/>
          <w:sz w:val="32"/>
          <w:szCs w:val="32"/>
        </w:rPr>
      </w:pPr>
      <w:r>
        <w:rPr>
          <w:rFonts w:hint="eastAsia" w:ascii="仿宋_GB2312" w:hAnsi="黑体" w:eastAsia="仿宋_GB2312" w:cs="仿宋_GB2312"/>
          <w:sz w:val="32"/>
          <w:szCs w:val="32"/>
        </w:rPr>
        <w:t>　　（十三）负责本市市场监督管理科技和信息化建设、新闻宣传、对外交流与合作等工作，按规定承担技术性贸易措施有关工 作。</w:t>
      </w:r>
    </w:p>
    <w:p>
      <w:pPr>
        <w:rPr>
          <w:rFonts w:ascii="仿宋_GB2312" w:hAnsi="黑体" w:eastAsia="仿宋_GB2312" w:cs="仿宋_GB2312"/>
          <w:sz w:val="32"/>
          <w:szCs w:val="32"/>
        </w:rPr>
      </w:pPr>
      <w:r>
        <w:rPr>
          <w:rFonts w:hint="eastAsia" w:ascii="仿宋_GB2312" w:hAnsi="黑体" w:eastAsia="仿宋_GB2312" w:cs="仿宋_GB2312"/>
          <w:sz w:val="32"/>
          <w:szCs w:val="32"/>
        </w:rPr>
        <w:t>　　（十四）负责本市食品安全监督管理综合协调。承担对各区 和市级有关部门履行食品安全监督管理职责的考核评价具体工作；负责食品安全应急体系建设，组织协调重大食品安全事件应 急处置和调查处理工作；负责建立健全食品安全重要信息直报制度；根据法律法规，明确食品安全监督事权划分；承担市食品安全委员会日常工作。</w:t>
      </w:r>
    </w:p>
    <w:p>
      <w:pPr>
        <w:rPr>
          <w:rFonts w:ascii="仿宋_GB2312" w:hAnsi="黑体" w:eastAsia="仿宋_GB2312" w:cs="仿宋_GB2312"/>
          <w:sz w:val="32"/>
          <w:szCs w:val="32"/>
        </w:rPr>
      </w:pPr>
      <w:r>
        <w:rPr>
          <w:rFonts w:hint="eastAsia" w:ascii="仿宋_GB2312" w:hAnsi="黑体" w:eastAsia="仿宋_GB2312" w:cs="仿宋_GB2312"/>
          <w:sz w:val="32"/>
          <w:szCs w:val="32"/>
        </w:rPr>
        <w:t>　　（十五）负责食品质量安全监督管理。负责建立覆盖食品生产、流通、消费全过程的监督检查制度和隐患排查治理机制并组 织实施；负责防范区域性、系统性食品安全风险；负责推动建立食品生产经营者落实主体责任机制，健全食品安全追溯体系；负责组织开展特殊食品（包括保健食品、特殊医学用途配方食品、婴幼儿配方乳粉）监督检查工作；负责组织开展食品质量安全监督抽检、风险监测、核查处置和风险预警、风险交流工作；按规定权限办理食品质量安全管理的行政许可；负责对食品生产经营违法行为进行查处；负责组织实施辖区重大活动的食品安全保障工作。</w:t>
      </w:r>
    </w:p>
    <w:p>
      <w:pPr>
        <w:rPr>
          <w:rFonts w:ascii="仿宋_GB2312" w:hAnsi="黑体" w:eastAsia="仿宋_GB2312" w:cs="仿宋_GB2312"/>
          <w:sz w:val="32"/>
          <w:szCs w:val="32"/>
        </w:rPr>
      </w:pPr>
      <w:r>
        <w:rPr>
          <w:rFonts w:hint="eastAsia" w:ascii="仿宋_GB2312" w:hAnsi="黑体" w:eastAsia="仿宋_GB2312" w:cs="仿宋_GB2312"/>
          <w:sz w:val="32"/>
          <w:szCs w:val="32"/>
        </w:rPr>
        <w:t>　　（十六）负责本市食盐经营质量安全监督管理工作。</w:t>
      </w:r>
    </w:p>
    <w:p>
      <w:pPr>
        <w:rPr>
          <w:rFonts w:ascii="仿宋_GB2312" w:hAnsi="黑体" w:eastAsia="仿宋_GB2312" w:cs="仿宋_GB2312"/>
          <w:sz w:val="32"/>
          <w:szCs w:val="32"/>
        </w:rPr>
      </w:pPr>
      <w:r>
        <w:rPr>
          <w:rFonts w:hint="eastAsia" w:ascii="仿宋_GB2312" w:hAnsi="黑体" w:eastAsia="仿宋_GB2312" w:cs="仿宋_GB2312"/>
          <w:sz w:val="32"/>
          <w:szCs w:val="32"/>
        </w:rPr>
        <w:t>　　（十七）负责本市药品、医疗器械和化妆品安全监督管理。负责监督实施国家、省关于药品、医疗器械和化妆品法律法规规章及相关标准；负责药品经营（零售环节）、医疗器械经营和使用环节质量安全监督管理；负责化妆品质量安全监督管理；负责开展本市药品、医疗器械和化妆品检查和处罚；负责药品、医疗器械、化妆品突发事件的应急管理工作；负责药品、化妆品不良反应和医疗器械不良事件监测相关工作；负责组织指导抽检工作；配合实施国家基本药物制度。</w:t>
      </w:r>
    </w:p>
    <w:p>
      <w:pPr>
        <w:rPr>
          <w:rFonts w:ascii="仿宋_GB2312" w:hAnsi="黑体" w:eastAsia="仿宋_GB2312" w:cs="仿宋_GB2312"/>
          <w:sz w:val="32"/>
          <w:szCs w:val="32"/>
        </w:rPr>
      </w:pPr>
      <w:r>
        <w:rPr>
          <w:rFonts w:hint="eastAsia" w:ascii="仿宋_GB2312" w:hAnsi="黑体" w:eastAsia="仿宋_GB2312" w:cs="仿宋_GB2312"/>
          <w:sz w:val="32"/>
          <w:szCs w:val="32"/>
        </w:rPr>
        <w:t>　　（十八）负责开展本市药品、医疗器械和化妆品对外交流与 合作、安全宣传、教育培训；负责推动药品、医疗器械和化妆品检验检测体系、追溯体系、信用体系建设。</w:t>
      </w:r>
    </w:p>
    <w:p>
      <w:pPr>
        <w:rPr>
          <w:rFonts w:ascii="仿宋_GB2312" w:hAnsi="黑体" w:eastAsia="仿宋_GB2312" w:cs="仿宋_GB2312"/>
          <w:sz w:val="32"/>
          <w:szCs w:val="32"/>
        </w:rPr>
      </w:pPr>
      <w:r>
        <w:rPr>
          <w:rFonts w:hint="eastAsia" w:ascii="仿宋_GB2312" w:hAnsi="黑体" w:eastAsia="仿宋_GB2312" w:cs="仿宋_GB2312"/>
          <w:sz w:val="32"/>
          <w:szCs w:val="32"/>
        </w:rPr>
        <w:t>　　（十九）负责本市知识产权保护工作。负责知识产权对外合 作与交流，统筹协调涉外知识产权事务；负责知识产权普法教育宣传工作。</w:t>
      </w:r>
    </w:p>
    <w:p>
      <w:pPr>
        <w:rPr>
          <w:rFonts w:ascii="仿宋_GB2312" w:hAnsi="黑体" w:eastAsia="仿宋_GB2312" w:cs="仿宋_GB2312"/>
          <w:sz w:val="32"/>
          <w:szCs w:val="32"/>
        </w:rPr>
      </w:pPr>
      <w:r>
        <w:rPr>
          <w:rFonts w:hint="eastAsia" w:ascii="仿宋_GB2312" w:hAnsi="黑体" w:eastAsia="仿宋_GB2312" w:cs="仿宋_GB2312"/>
          <w:sz w:val="32"/>
          <w:szCs w:val="32"/>
        </w:rPr>
        <w:t>　　（二十）负责建立和完善本市知识产权创造、运用、管理和服务体系；负责指导产业、园区和企事业单位知识产权工作；负责加强对知识产权服务机构的监督；负责协调、指导本市知识产权服务机构的业务工作。</w:t>
      </w:r>
    </w:p>
    <w:p>
      <w:pPr>
        <w:pStyle w:val="4"/>
        <w:numPr>
          <w:ilvl w:val="-1"/>
          <w:numId w:val="0"/>
        </w:numPr>
        <w:ind w:left="0" w:firstLine="640" w:firstLineChars="200"/>
        <w:jc w:val="both"/>
        <w:rPr>
          <w:rFonts w:hint="eastAsia" w:ascii="仿宋_GB2312" w:hAnsi="黑体" w:eastAsia="仿宋_GB2312" w:cs="仿宋_GB2312"/>
          <w:sz w:val="32"/>
          <w:szCs w:val="32"/>
        </w:rPr>
      </w:pPr>
      <w:r>
        <w:rPr>
          <w:rFonts w:hint="eastAsia" w:ascii="仿宋_GB2312" w:hAnsi="黑体" w:eastAsia="仿宋_GB2312" w:cs="仿宋_GB2312"/>
          <w:sz w:val="32"/>
          <w:szCs w:val="32"/>
        </w:rPr>
        <w:t>（二十一）完成市委、市政府和上级部门交办的其他任务。</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25,638.39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25,638.39</w:t>
      </w:r>
      <w:r>
        <w:rPr>
          <w:rFonts w:hint="eastAsia" w:ascii="仿宋_GB2312" w:hAnsi="黑体" w:eastAsia="仿宋_GB2312"/>
          <w:sz w:val="32"/>
          <w:szCs w:val="32"/>
        </w:rPr>
        <w:t>元，包括一般公共预算本年收入</w:t>
      </w:r>
      <w:r>
        <w:rPr>
          <w:rFonts w:hint="eastAsia" w:ascii="仿宋_GB2312" w:hAnsi="黑体" w:eastAsia="仿宋_GB2312" w:cs="仿宋_GB2312"/>
          <w:sz w:val="32"/>
          <w:szCs w:val="32"/>
        </w:rPr>
        <w:t>25,638.06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0.33</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25,638.39</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20,772.52</w:t>
      </w:r>
      <w:r>
        <w:rPr>
          <w:rFonts w:hint="eastAsia" w:ascii="仿宋_GB2312" w:hAnsi="黑体" w:eastAsia="仿宋_GB2312"/>
          <w:sz w:val="32"/>
          <w:szCs w:val="32"/>
        </w:rPr>
        <w:t>万元、社会保障和就业支出2,314.85万元、卫生健康支出1,493.70万元、住房保障支出1,057.32</w:t>
      </w:r>
      <w:r>
        <w:rPr>
          <w:rFonts w:hint="eastAsia" w:ascii="仿宋_GB2312" w:hAnsi="黑体" w:eastAsia="仿宋_GB2312"/>
          <w:sz w:val="32"/>
          <w:szCs w:val="32"/>
          <w:lang w:eastAsia="zh-CN"/>
        </w:rPr>
        <w:t>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25,638.39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592.27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项目支出增加</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一般公共服务（类）支出20,772.52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81.02</w:t>
      </w:r>
      <w:r>
        <w:rPr>
          <w:rFonts w:hint="eastAsia" w:ascii="仿宋_GB2312" w:hAnsi="黑体" w:eastAsia="仿宋_GB2312"/>
          <w:sz w:val="32"/>
          <w:szCs w:val="32"/>
        </w:rPr>
        <w:t>%；社会保障和就业支出2,314.85万元，占</w:t>
      </w:r>
      <w:r>
        <w:rPr>
          <w:rFonts w:hint="eastAsia" w:ascii="仿宋_GB2312" w:hAnsi="黑体" w:eastAsia="仿宋_GB2312" w:cs="仿宋_GB2312"/>
          <w:sz w:val="32"/>
          <w:szCs w:val="32"/>
          <w:lang w:val="en-US" w:eastAsia="zh-CN"/>
        </w:rPr>
        <w:t>9.03</w:t>
      </w:r>
      <w:r>
        <w:rPr>
          <w:rFonts w:hint="eastAsia" w:ascii="仿宋_GB2312" w:hAnsi="黑体" w:eastAsia="仿宋_GB2312"/>
          <w:sz w:val="32"/>
          <w:szCs w:val="32"/>
        </w:rPr>
        <w:t>%；卫生健康支出1424.48万元，占</w:t>
      </w:r>
      <w:r>
        <w:rPr>
          <w:rFonts w:hint="eastAsia" w:ascii="仿宋_GB2312" w:hAnsi="黑体" w:eastAsia="仿宋_GB2312" w:cs="仿宋_GB2312"/>
          <w:sz w:val="32"/>
          <w:szCs w:val="32"/>
          <w:lang w:val="en-US" w:eastAsia="zh-CN"/>
        </w:rPr>
        <w:t>5.69</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1,424.48万元，占</w:t>
      </w:r>
      <w:r>
        <w:rPr>
          <w:rFonts w:hint="eastAsia" w:ascii="仿宋_GB2312" w:hAnsi="黑体" w:eastAsia="仿宋_GB2312" w:cs="仿宋_GB2312"/>
          <w:sz w:val="32"/>
          <w:szCs w:val="32"/>
          <w:lang w:val="en-US" w:eastAsia="zh-CN"/>
        </w:rPr>
        <w:t>5.56</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1.一般公共服务（类）知识产权事务（款）其他知识产权事务支出（项）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515.00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1330万元，主要是</w:t>
      </w:r>
      <w:r>
        <w:rPr>
          <w:rFonts w:hint="eastAsia" w:ascii="仿宋_GB2312" w:hAnsi="黑体" w:eastAsia="仿宋_GB2312"/>
          <w:sz w:val="32"/>
          <w:szCs w:val="32"/>
        </w:rPr>
        <w:t>服务业发展（市级）资金</w:t>
      </w:r>
      <w:r>
        <w:rPr>
          <w:rFonts w:hint="eastAsia" w:ascii="仿宋_GB2312" w:hAnsi="黑体" w:eastAsia="仿宋_GB2312" w:cs="仿宋_GB2312"/>
          <w:sz w:val="32"/>
          <w:szCs w:val="32"/>
          <w:lang w:val="en-US" w:eastAsia="zh-CN"/>
        </w:rPr>
        <w:t>项目的减少</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一般公共服务（类）市场监督管理事务（款）行政运行（项）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10,620.29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76.16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一般公共服务（类）市场监督管理事务（款）一般行政管理事务（项）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2,513.75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205.4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标准化建设项目的增加。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 xml:space="preserve"> 一般公共服务（类）市场监督管理事务（款）市场主体管理（项）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6,453.93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2160.14</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是新增商事登记、消费者权益保护项目。</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一般公共服务（类）市场监督管理事务（款）信息化建设（项）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199.29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19.36万元</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val="en-US" w:eastAsia="zh-CN"/>
        </w:rPr>
        <w:t>主要是减少了信息化建设经费安排</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一般公共服务（类）市场监督管理事务（款）</w:t>
      </w:r>
      <w:r>
        <w:rPr>
          <w:rFonts w:hint="eastAsia" w:ascii="仿宋_GB2312" w:hAnsi="黑体" w:eastAsia="仿宋_GB2312" w:cs="仿宋_GB2312"/>
          <w:sz w:val="32"/>
          <w:szCs w:val="32"/>
          <w:lang w:eastAsia="zh-CN"/>
        </w:rPr>
        <w:t>药品事务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262.93</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eastAsia" w:ascii="仿宋_GB2312" w:hAnsi="黑体" w:eastAsia="仿宋_GB2312" w:cs="仿宋_GB2312"/>
          <w:sz w:val="32"/>
          <w:szCs w:val="32"/>
          <w:lang w:val="en-US" w:eastAsia="zh-CN"/>
        </w:rPr>
        <w:t>疫情防控药品经费减少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一般公共服务（类）市场监督管理事务（款）</w:t>
      </w:r>
      <w:r>
        <w:rPr>
          <w:rFonts w:hint="eastAsia" w:ascii="仿宋_GB2312" w:hAnsi="黑体" w:eastAsia="仿宋_GB2312" w:cs="仿宋_GB2312"/>
          <w:sz w:val="32"/>
          <w:szCs w:val="32"/>
          <w:lang w:eastAsia="zh-CN"/>
        </w:rPr>
        <w:t>食品安全监管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457.42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244.8</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是创建食品安全示范城市项目经费减少。</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社会保障和就业支出（类）行政事业单位养老支出（款）行政单位离退休（项）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年预算数为47.97万元，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7.06万元，主要是离休干部费用的增加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年预算数为1,171.61万元，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24.04万元，主要是养老基数调整</w:t>
      </w:r>
      <w:r>
        <w:rPr>
          <w:rFonts w:hint="eastAsia" w:ascii="仿宋_GB2312" w:hAnsi="黑体" w:eastAsia="仿宋_GB2312"/>
          <w:sz w:val="32"/>
          <w:szCs w:val="32"/>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社会保障和就业支出（类）行政事业单位养老支出（款）机关事业单位职业年金缴费支出（项）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年预算数为585.81万元，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12.03万元，主要是2024年职业年金基数调整</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11.</w:t>
      </w:r>
      <w:r>
        <w:rPr>
          <w:rFonts w:hint="eastAsia" w:ascii="仿宋_GB2312" w:hAnsi="黑体" w:eastAsia="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年预算数为470.00万元，比上年预算数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57.9万元，主要是退休人员公务员医疗补助基数调整</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社会保障和就业支出（类）</w:t>
      </w:r>
      <w:r>
        <w:rPr>
          <w:rFonts w:hint="eastAsia" w:ascii="仿宋_GB2312" w:hAnsi="黑体" w:eastAsia="仿宋_GB2312"/>
          <w:sz w:val="32"/>
          <w:szCs w:val="32"/>
          <w:lang w:eastAsia="zh-CN"/>
        </w:rPr>
        <w:t>抚恤</w:t>
      </w:r>
      <w:r>
        <w:rPr>
          <w:rFonts w:hint="eastAsia" w:ascii="仿宋_GB2312" w:hAnsi="黑体" w:eastAsia="仿宋_GB2312"/>
          <w:sz w:val="32"/>
          <w:szCs w:val="32"/>
        </w:rPr>
        <w:t>（款）其他优抚支出（项）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年预算数为39.46万元，比上年预算数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15.93万元，主要是遗嘱人员生活补助的减少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13.</w:t>
      </w:r>
      <w:r>
        <w:rPr>
          <w:rFonts w:hint="eastAsia" w:ascii="仿宋_GB2312" w:hAnsi="黑体" w:eastAsia="仿宋_GB2312"/>
          <w:sz w:val="32"/>
          <w:szCs w:val="32"/>
        </w:rPr>
        <w:t>卫生健康支出（类）行政事业单位医疗（款）行政单位医疗（项）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年预算数为544.00万元，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14.</w:t>
      </w:r>
      <w:r>
        <w:rPr>
          <w:rFonts w:hint="eastAsia" w:ascii="仿宋_GB2312" w:hAnsi="黑体" w:eastAsia="仿宋_GB2312"/>
          <w:sz w:val="32"/>
          <w:szCs w:val="32"/>
        </w:rPr>
        <w:t>卫生健康支出（类）行政事业单位医疗（款）公务员医疗补助（项）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年预算数为881.10元，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卫生健康支出（类）行政事业单位医疗（款）其他行政事业单位医疗支出（项）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年预算数为68.6元，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68.6万元</w:t>
      </w:r>
      <w:r>
        <w:rPr>
          <w:rFonts w:hint="eastAsia" w:ascii="仿宋_GB2312" w:hAnsi="黑体" w:eastAsia="仿宋_GB2312"/>
          <w:sz w:val="32"/>
          <w:szCs w:val="32"/>
          <w:lang w:eastAsia="zh-CN"/>
        </w:rPr>
        <w:t>，主要是项目的调整。</w:t>
      </w:r>
    </w:p>
    <w:p>
      <w:pPr>
        <w:ind w:firstLine="640" w:firstLineChars="200"/>
        <w:rPr>
          <w:rFonts w:hint="eastAsia" w:ascii="仿宋_GB2312" w:hAnsi="黑体" w:eastAsia="仿宋_GB2312"/>
          <w:sz w:val="32"/>
          <w:szCs w:val="32"/>
        </w:rPr>
      </w:pP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16.</w:t>
      </w:r>
      <w:r>
        <w:rPr>
          <w:rFonts w:hint="eastAsia" w:ascii="仿宋_GB2312" w:hAnsi="黑体" w:eastAsia="仿宋_GB2312"/>
          <w:sz w:val="32"/>
          <w:szCs w:val="32"/>
        </w:rPr>
        <w:t>住房保障支出（类）住房改革支出（款）住房公积金（项）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年预算数为1,057.32万元，</w:t>
      </w:r>
      <w:r>
        <w:rPr>
          <w:rFonts w:hint="eastAsia" w:ascii="仿宋_GB2312" w:hAnsi="黑体" w:eastAsia="仿宋_GB2312"/>
          <w:sz w:val="32"/>
          <w:szCs w:val="32"/>
          <w:lang w:eastAsia="zh-CN"/>
        </w:rPr>
        <w:t>与上年预算数持平</w:t>
      </w:r>
      <w:r>
        <w:rPr>
          <w:rFonts w:hint="eastAsia" w:ascii="仿宋_GB2312" w:hAnsi="黑体" w:eastAsia="仿宋_GB2312" w:cs="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15,486.16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14,118.32</w:t>
      </w:r>
      <w:r>
        <w:rPr>
          <w:rFonts w:hint="eastAsia" w:ascii="仿宋_GB2312" w:hAnsi="黑体" w:eastAsia="仿宋_GB2312"/>
          <w:sz w:val="32"/>
          <w:szCs w:val="32"/>
        </w:rPr>
        <w:t>万元，主要包括：基本工资、津贴补贴、奖金、绩效工资、机关事业单位基本养老保险缴费、职业年金缴费</w:t>
      </w:r>
      <w:r>
        <w:rPr>
          <w:rFonts w:hint="eastAsia" w:ascii="仿宋_GB2312" w:hAnsi="黑体" w:eastAsia="仿宋_GB2312"/>
          <w:sz w:val="32"/>
          <w:szCs w:val="32"/>
          <w:lang w:eastAsia="zh-CN"/>
        </w:rPr>
        <w:t>、</w:t>
      </w:r>
      <w:r>
        <w:rPr>
          <w:rFonts w:hint="eastAsia" w:ascii="仿宋_GB2312" w:hAnsi="黑体" w:eastAsia="仿宋_GB2312"/>
          <w:sz w:val="32"/>
          <w:szCs w:val="32"/>
        </w:rPr>
        <w:t>职工基本医疗保险缴费、公务员医疗补助缴费、其他社会保障缴费、住房公积金、医疗费、其他工资福利支出、邮电费、其他交通费、离休费、生活补助、医疗费补助、奖励金;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1,367.84</w:t>
      </w:r>
      <w:r>
        <w:rPr>
          <w:rFonts w:hint="eastAsia" w:ascii="仿宋_GB2312" w:hAnsi="黑体" w:eastAsia="仿宋_GB2312"/>
          <w:sz w:val="32"/>
          <w:szCs w:val="32"/>
        </w:rPr>
        <w:t>万元，主要包括：其他工资和福利支出、办公费、印刷费、咨询费、手续费、水费、电费、邮电费、物业管理费、差旅费、维修(护)费、租赁费、会议费、培训费、专用材料费、委托业务费、工会经费、公务用车运行维护费、其他商品和服务支出、生活补助、</w:t>
      </w:r>
      <w:r>
        <w:rPr>
          <w:rFonts w:hint="eastAsia" w:ascii="仿宋_GB2312" w:hAnsi="黑体" w:eastAsia="仿宋_GB2312"/>
          <w:sz w:val="32"/>
          <w:szCs w:val="32"/>
          <w:lang w:eastAsia="zh-CN"/>
        </w:rPr>
        <w:t>救济费、其他对个人和家庭的补助、</w:t>
      </w:r>
      <w:r>
        <w:rPr>
          <w:rFonts w:hint="eastAsia" w:ascii="仿宋_GB2312" w:hAnsi="黑体" w:eastAsia="仿宋_GB2312"/>
          <w:sz w:val="32"/>
          <w:szCs w:val="32"/>
        </w:rPr>
        <w:t>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海口市市场监督管理局</w:t>
      </w:r>
      <w:r>
        <w:rPr>
          <w:rFonts w:hint="eastAsia" w:ascii="黑体" w:hAnsi="黑体" w:eastAsia="黑体"/>
          <w:sz w:val="32"/>
          <w:szCs w:val="32"/>
          <w:lang w:eastAsia="zh-CN"/>
        </w:rPr>
        <w:t>（单位）</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180.90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与上年度持平</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根据实际工作安排，</w:t>
      </w:r>
      <w:r>
        <w:rPr>
          <w:rFonts w:hint="eastAsia" w:ascii="Times New Roman" w:hAnsi="Times New Roman" w:eastAsia="仿宋_GB2312" w:cs="Times New Roman"/>
          <w:sz w:val="32"/>
          <w:shd w:val="clear" w:color="auto" w:fill="FFFFFF"/>
          <w:lang w:eastAsia="zh-CN"/>
        </w:rPr>
        <w:t>未安排</w:t>
      </w:r>
      <w:r>
        <w:rPr>
          <w:rFonts w:hint="eastAsia" w:ascii="Times New Roman" w:hAnsi="Times New Roman" w:eastAsia="仿宋_GB2312" w:cs="Times New Roman"/>
          <w:sz w:val="32"/>
          <w:shd w:val="clear" w:color="auto" w:fill="FFFFFF"/>
        </w:rPr>
        <w:t>因公出国（境）经费。</w:t>
      </w:r>
      <w:r>
        <w:rPr>
          <w:rFonts w:ascii="Times New Roman" w:hAnsi="Times New Roman" w:eastAsia="仿宋_GB2312" w:cs="Times New Roman"/>
          <w:sz w:val="32"/>
          <w:shd w:val="clear" w:color="auto" w:fill="FFFFFF"/>
        </w:rPr>
        <w:t>根据外事部门等安排的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113.95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113.95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增加</w:t>
      </w:r>
      <w:r>
        <w:rPr>
          <w:rFonts w:hint="eastAsia" w:ascii="Times New Roman" w:hAnsi="Times New Roman" w:eastAsia="仿宋_GB2312" w:cs="Times New Roman"/>
          <w:sz w:val="32"/>
          <w:shd w:val="clear" w:color="auto" w:fill="FFFFFF"/>
          <w:lang w:val="en-US" w:eastAsia="zh-CN"/>
        </w:rPr>
        <w:t>51.73</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lang w:eastAsia="zh-CN"/>
        </w:rPr>
        <w:t>上升</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2023年</w:t>
      </w:r>
      <w:r>
        <w:rPr>
          <w:rFonts w:hint="eastAsia" w:ascii="Times New Roman" w:hAnsi="Times New Roman" w:eastAsia="仿宋_GB2312" w:cs="Times New Roman"/>
          <w:sz w:val="32"/>
          <w:shd w:val="clear" w:color="auto" w:fill="FFFFFF"/>
          <w:lang w:eastAsia="zh-CN"/>
        </w:rPr>
        <w:t>因财政预算控制，公务用车运行费无法满足实际需要</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85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8</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增加</w:t>
      </w:r>
      <w:r>
        <w:rPr>
          <w:rFonts w:hint="eastAsia" w:ascii="Times New Roman" w:hAnsi="Times New Roman" w:eastAsia="仿宋_GB2312" w:cs="Times New Roman"/>
          <w:sz w:val="32"/>
          <w:shd w:val="clear" w:color="auto" w:fill="FFFFFF"/>
          <w:lang w:val="en-US" w:eastAsia="zh-CN"/>
        </w:rPr>
        <w:t>60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56</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300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海口市市场监督管理局（单位）2024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政府性基金预算当年拨款0万元</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cs="仿宋_GB2312"/>
          <w:sz w:val="32"/>
          <w:szCs w:val="32"/>
        </w:rPr>
        <w:t>政府性基金预算当年支出0万元</w:t>
      </w:r>
      <w:r>
        <w:rPr>
          <w:rFonts w:hint="eastAsia" w:ascii="仿宋_GB2312" w:hAnsi="黑体" w:eastAsia="仿宋_GB2312" w:cs="仿宋_GB2312"/>
          <w:sz w:val="32"/>
          <w:szCs w:val="32"/>
          <w:lang w:eastAsia="zh-CN"/>
        </w:rPr>
        <w:t>，与上年预算数持平，无此项预算。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海口市市场监督管理局（单位）2024年收支预</w:t>
      </w:r>
      <w:r>
        <w:rPr>
          <w:rFonts w:hint="eastAsia" w:ascii="黑体" w:hAnsi="黑体" w:eastAsia="黑体" w:cs="Times New Roman"/>
          <w:sz w:val="32"/>
          <w:shd w:val="clear" w:color="auto" w:fill="FFFFFF"/>
        </w:rPr>
        <w:t>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（单位）所有收入和支出均纳入部门预算管理。收入包括：一般公共预算收入、</w:t>
      </w:r>
      <w:r>
        <w:rPr>
          <w:rFonts w:hint="eastAsia" w:ascii="仿宋_GB2312" w:hAnsi="黑体" w:eastAsia="仿宋_GB2312" w:cs="仿宋_GB2312"/>
          <w:sz w:val="32"/>
          <w:szCs w:val="32"/>
          <w:lang w:eastAsia="zh-CN"/>
        </w:rPr>
        <w:t>其他收入、上年结转</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26,073.39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海口市市场监督管理局（单位）2024年收</w:t>
      </w:r>
      <w:r>
        <w:rPr>
          <w:rFonts w:hint="eastAsia" w:ascii="黑体" w:hAnsi="黑体" w:eastAsia="黑体" w:cs="Times New Roman"/>
          <w:sz w:val="32"/>
          <w:shd w:val="clear" w:color="auto" w:fill="FFFFFF"/>
        </w:rPr>
        <w:t>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26,073.39</w:t>
      </w:r>
      <w:r>
        <w:rPr>
          <w:rFonts w:hint="eastAsia" w:ascii="仿宋_GB2312" w:hAnsi="黑体" w:eastAsia="仿宋_GB2312"/>
          <w:sz w:val="32"/>
          <w:szCs w:val="32"/>
        </w:rPr>
        <w:t>万元，其中：一般公共预算拨款收入25,638.06万元，占</w:t>
      </w:r>
      <w:r>
        <w:rPr>
          <w:rFonts w:hint="eastAsia" w:ascii="仿宋_GB2312" w:hAnsi="黑体" w:eastAsia="仿宋_GB2312" w:cs="仿宋_GB2312"/>
          <w:sz w:val="32"/>
          <w:szCs w:val="32"/>
          <w:lang w:val="en-US" w:eastAsia="zh-CN"/>
        </w:rPr>
        <w:t>98</w:t>
      </w:r>
      <w:r>
        <w:rPr>
          <w:rFonts w:hint="eastAsia" w:ascii="仿宋_GB2312" w:hAnsi="黑体" w:eastAsia="仿宋_GB2312"/>
          <w:sz w:val="32"/>
          <w:szCs w:val="32"/>
        </w:rPr>
        <w:t>%；其他收入</w:t>
      </w:r>
      <w:r>
        <w:rPr>
          <w:rFonts w:hint="eastAsia" w:ascii="仿宋_GB2312" w:hAnsi="黑体" w:eastAsia="仿宋_GB2312"/>
          <w:sz w:val="32"/>
          <w:szCs w:val="32"/>
          <w:lang w:val="en-US" w:eastAsia="zh-CN"/>
        </w:rPr>
        <w:t>435.00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sz w:val="32"/>
          <w:szCs w:val="32"/>
          <w:lang w:eastAsia="zh-CN"/>
        </w:rPr>
        <w:t>；上年结转</w:t>
      </w:r>
      <w:r>
        <w:rPr>
          <w:rFonts w:hint="eastAsia" w:ascii="仿宋_GB2312" w:hAnsi="黑体" w:eastAsia="仿宋_GB2312"/>
          <w:sz w:val="32"/>
          <w:szCs w:val="32"/>
          <w:lang w:val="en-US" w:eastAsia="zh-CN"/>
        </w:rPr>
        <w:t>0.33</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696.18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一般公共预算拨款收入增加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海口市市场监督管理局（单位）2024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26,073.39</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15486.16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59</w:t>
      </w:r>
      <w:r>
        <w:rPr>
          <w:rFonts w:hint="eastAsia" w:ascii="仿宋_GB2312" w:hAnsi="黑体" w:eastAsia="仿宋_GB2312"/>
          <w:sz w:val="32"/>
          <w:szCs w:val="32"/>
        </w:rPr>
        <w:t>%；项目支出</w:t>
      </w:r>
      <w:r>
        <w:rPr>
          <w:rFonts w:hint="eastAsia" w:ascii="仿宋_GB2312" w:hAnsi="黑体" w:eastAsia="仿宋_GB2312" w:cs="仿宋_GB2312"/>
          <w:sz w:val="32"/>
          <w:szCs w:val="32"/>
        </w:rPr>
        <w:t>10,587.23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41</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696.18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项目经费的增加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（单位）的机关运行经费预算</w:t>
      </w:r>
      <w:r>
        <w:rPr>
          <w:rFonts w:hint="eastAsia" w:ascii="仿宋_GB2312" w:hAnsi="黑体" w:eastAsia="仿宋_GB2312" w:cs="仿宋_GB2312"/>
          <w:sz w:val="32"/>
          <w:szCs w:val="32"/>
          <w:lang w:val="en-US" w:eastAsia="zh-CN"/>
        </w:rPr>
        <w:t>1,367.84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3349.63</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3349.63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（单位）本级共有车辆</w:t>
      </w:r>
      <w:r>
        <w:rPr>
          <w:rFonts w:hint="eastAsia" w:ascii="仿宋_GB2312" w:hAnsi="黑体" w:eastAsia="仿宋_GB2312" w:cs="仿宋_GB2312"/>
          <w:sz w:val="32"/>
          <w:szCs w:val="32"/>
          <w:lang w:val="en-US" w:eastAsia="zh-CN"/>
        </w:rPr>
        <w:t>85</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72</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33</w:t>
      </w:r>
      <w:r>
        <w:rPr>
          <w:rFonts w:hint="eastAsia" w:ascii="仿宋_GB2312" w:hAnsi="黑体" w:eastAsia="仿宋_GB2312" w:cs="仿宋_GB2312"/>
          <w:sz w:val="32"/>
          <w:szCs w:val="32"/>
        </w:rPr>
        <w:t>个项目实行绩效目标管理，涉及一般公共预算26073.39</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92F0F0"/>
    <w:multiLevelType w:val="singleLevel"/>
    <w:tmpl w:val="CE92F0F0"/>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6BCEAB2"/>
    <w:multiLevelType w:val="singleLevel"/>
    <w:tmpl w:val="06BCEAB2"/>
    <w:lvl w:ilvl="0" w:tentative="0">
      <w:start w:val="13"/>
      <w:numFmt w:val="chineseCounting"/>
      <w:suff w:val="nothing"/>
      <w:lvlText w:val="（%1）"/>
      <w:lvlJc w:val="left"/>
      <w:rPr>
        <w:rFonts w:hint="eastAsia"/>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025DF"/>
    <w:rsid w:val="04C05C93"/>
    <w:rsid w:val="061947DB"/>
    <w:rsid w:val="07B94BD6"/>
    <w:rsid w:val="0A0177D9"/>
    <w:rsid w:val="0CC178DB"/>
    <w:rsid w:val="10A60E66"/>
    <w:rsid w:val="115E7D38"/>
    <w:rsid w:val="153A21F5"/>
    <w:rsid w:val="16FF0F38"/>
    <w:rsid w:val="2496414F"/>
    <w:rsid w:val="327D6F29"/>
    <w:rsid w:val="37CF6DA2"/>
    <w:rsid w:val="3A0C590C"/>
    <w:rsid w:val="40E5643E"/>
    <w:rsid w:val="41AB559E"/>
    <w:rsid w:val="4937065A"/>
    <w:rsid w:val="4CAD762D"/>
    <w:rsid w:val="617427B2"/>
    <w:rsid w:val="699E4B77"/>
    <w:rsid w:val="75E025DF"/>
    <w:rsid w:val="776A0C03"/>
    <w:rsid w:val="7E011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6">
    <w:name w:val="22"/>
    <w:basedOn w:val="3"/>
    <w:qFormat/>
    <w:uiPriority w:val="0"/>
    <w:rPr>
      <w:rFonts w:hint="default" w:ascii="Times New Roman" w:hAnsi="Times New Roman" w:eastAsia="楷体_GB2312" w:cs="楷体_GB2312"/>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4</TotalTime>
  <ScaleCrop>false</ScaleCrop>
  <LinksUpToDate>false</LinksUpToDate>
  <CharactersWithSpaces>0</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2022-03-01T08:00:00Z</dcterms:created>
  <dc:creator>Administrator</dc:creator>
  <cp:lastModifiedBy>Administrator</cp:lastModifiedBy>
  <dcterms:modified xsi:type="dcterms:W3CDTF">2024-02-20T03:24:04Z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