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  <w:lang w:val="en-US" w:eastAsia="zh-CN"/>
        </w:rPr>
        <w:t>变更报备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24"/>
        </w:rPr>
        <w:t>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托管单位法定代表人（执行事务合伙人、负责人）签署的《托管单位信息报备表》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二、变更事项相关证明材料：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（一）名称发生变化的：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含变更信息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的机读档案；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（二）法定代表人（执行事务合伙人、负责人）、市场主体登记联络员发生变化的：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含变更信息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的机读档案；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（三）住所或经营场所、使用期限发生变化的：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含变更信息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的机读档案、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使用证明相关文件（产权证明及租赁合同，且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办公场地面积原则上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不少于200平方米，且租赁合同的租赁期限自提交申请报备材料之日起不少于2年）；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（四）住所托管服务协议样本发生变化的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变化后的住所托管服务协议样本；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（五）与部分或全部托管对象终止住所托管服务的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托管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协议等；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（六）需要报备的其他情形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对应的证明材料。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MWEyYWY0N2I4MWMzOTZkOTU2NDliY2NhNzQ4NmYifQ=="/>
  </w:docVars>
  <w:rsids>
    <w:rsidRoot w:val="4BE41E01"/>
    <w:rsid w:val="19B2290C"/>
    <w:rsid w:val="39CC704C"/>
    <w:rsid w:val="40EC6964"/>
    <w:rsid w:val="4BE41E01"/>
    <w:rsid w:val="54E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0"/>
    <w:pPr>
      <w:keepNext/>
      <w:keepLines/>
      <w:spacing w:before="340" w:after="330" w:line="576" w:lineRule="auto"/>
      <w:outlineLvl w:val="0"/>
    </w:pPr>
    <w:rPr>
      <w:rFonts w:hint="default"/>
      <w:b/>
      <w:kern w:val="44"/>
      <w:sz w:val="44"/>
      <w:szCs w:val="2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2024-05-12T05:31:00Z</dcterms:created>
  <dc:creator>  ALONE</dc:creator>
  <cp:lastModifiedBy>  ALONE</cp:lastModifiedBy>
  <dcterms:modified xsi:type="dcterms:W3CDTF">2024-05-16T06:22:42Z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69B60836835F49BB9C1539B99E8CAB0A_13</vt:lpwstr>
  </property>
</Properties>
</file>