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eastAsia="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b/>
          <w:bCs/>
          <w:kern w:val="0"/>
          <w:sz w:val="44"/>
          <w:szCs w:val="44"/>
        </w:rPr>
        <w:t>202</w:t>
      </w:r>
      <w:r>
        <w:rPr>
          <w:rFonts w:hint="eastAsia" w:ascii="方正小标宋简体" w:hAnsi="方正小标宋简体" w:eastAsia="方正小标宋简体" w:cs="方正小标宋简体"/>
          <w:b/>
          <w:bCs/>
          <w:kern w:val="0"/>
          <w:sz w:val="44"/>
          <w:szCs w:val="44"/>
          <w:lang w:val="en-US" w:eastAsia="zh-CN"/>
        </w:rPr>
        <w:t>2</w:t>
      </w:r>
      <w:r>
        <w:rPr>
          <w:rFonts w:hint="eastAsia" w:ascii="方正小标宋简体" w:hAnsi="方正小标宋简体" w:eastAsia="方正小标宋简体" w:cs="方正小标宋简体"/>
          <w:b/>
          <w:bCs/>
          <w:kern w:val="0"/>
          <w:sz w:val="44"/>
          <w:szCs w:val="44"/>
        </w:rPr>
        <w:t>年医疗器械经营企业风险隐患自查表</w:t>
      </w:r>
    </w:p>
    <w:p>
      <w:pPr>
        <w:spacing w:line="500" w:lineRule="exact"/>
        <w:jc w:val="left"/>
        <w:rPr>
          <w:rFonts w:eastAsia="楷体_GB2312"/>
          <w:kern w:val="0"/>
          <w:sz w:val="28"/>
          <w:szCs w:val="28"/>
        </w:rPr>
      </w:pPr>
      <w:r>
        <w:rPr>
          <w:rFonts w:ascii="楷体_GB2312" w:eastAsia="楷体_GB2312"/>
          <w:kern w:val="0"/>
          <w:sz w:val="28"/>
          <w:szCs w:val="28"/>
        </w:rPr>
        <w:t>企业名称：</w:t>
      </w:r>
      <w:r>
        <w:rPr>
          <w:rFonts w:eastAsia="楷体_GB2312"/>
          <w:kern w:val="0"/>
          <w:sz w:val="28"/>
          <w:szCs w:val="28"/>
        </w:rPr>
        <w:t xml:space="preserve">                  </w:t>
      </w:r>
      <w:r>
        <w:rPr>
          <w:rFonts w:hint="eastAsia" w:eastAsia="楷体_GB2312"/>
          <w:kern w:val="0"/>
          <w:sz w:val="28"/>
          <w:szCs w:val="28"/>
        </w:rPr>
        <w:t xml:space="preserve">                            </w:t>
      </w:r>
    </w:p>
    <w:p>
      <w:pPr>
        <w:spacing w:line="500" w:lineRule="exact"/>
        <w:jc w:val="left"/>
        <w:rPr>
          <w:rFonts w:eastAsia="楷体_GB2312"/>
          <w:kern w:val="0"/>
          <w:sz w:val="28"/>
          <w:szCs w:val="28"/>
        </w:rPr>
      </w:pPr>
      <w:r>
        <w:rPr>
          <w:rFonts w:hint="eastAsia" w:ascii="楷体_GB2312" w:eastAsia="楷体_GB2312"/>
          <w:kern w:val="0"/>
          <w:sz w:val="28"/>
          <w:szCs w:val="28"/>
        </w:rPr>
        <w:t>联 系 人</w:t>
      </w:r>
      <w:r>
        <w:rPr>
          <w:rFonts w:ascii="楷体_GB2312" w:eastAsia="楷体_GB2312"/>
          <w:kern w:val="0"/>
          <w:sz w:val="28"/>
          <w:szCs w:val="28"/>
        </w:rPr>
        <w:t>：</w:t>
      </w:r>
      <w:r>
        <w:rPr>
          <w:rFonts w:eastAsia="楷体_GB2312"/>
          <w:kern w:val="0"/>
          <w:sz w:val="28"/>
          <w:szCs w:val="28"/>
        </w:rPr>
        <w:t xml:space="preserve">                  </w:t>
      </w:r>
      <w:r>
        <w:rPr>
          <w:rFonts w:hint="eastAsia" w:eastAsia="楷体_GB2312"/>
          <w:kern w:val="0"/>
          <w:sz w:val="28"/>
          <w:szCs w:val="28"/>
        </w:rPr>
        <w:t xml:space="preserve">                            联系方式：</w:t>
      </w:r>
      <w:r>
        <w:rPr>
          <w:rFonts w:eastAsia="楷体_GB2312"/>
          <w:kern w:val="0"/>
          <w:sz w:val="28"/>
          <w:szCs w:val="28"/>
        </w:rPr>
        <w:t xml:space="preserve">                           </w:t>
      </w:r>
      <w:r>
        <w:rPr>
          <w:rFonts w:hint="eastAsia" w:eastAsia="楷体_GB2312"/>
          <w:kern w:val="0"/>
          <w:sz w:val="28"/>
          <w:szCs w:val="28"/>
        </w:rPr>
        <w:t xml:space="preserve">    </w:t>
      </w:r>
    </w:p>
    <w:tbl>
      <w:tblPr>
        <w:tblStyle w:val="5"/>
        <w:tblW w:w="15182" w:type="dxa"/>
        <w:jc w:val="center"/>
        <w:tblInd w:w="-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6379"/>
        <w:gridCol w:w="2177"/>
        <w:gridCol w:w="2178"/>
        <w:gridCol w:w="2178"/>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kern w:val="0"/>
                <w:sz w:val="28"/>
                <w:szCs w:val="28"/>
              </w:rPr>
            </w:pPr>
            <w:r>
              <w:rPr>
                <w:rFonts w:eastAsia="黑体"/>
                <w:kern w:val="0"/>
                <w:sz w:val="28"/>
                <w:szCs w:val="28"/>
              </w:rPr>
              <w:t>序号</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黑体"/>
                <w:kern w:val="0"/>
                <w:sz w:val="28"/>
                <w:szCs w:val="28"/>
              </w:rPr>
            </w:pPr>
            <w:r>
              <w:rPr>
                <w:rFonts w:eastAsia="黑体"/>
                <w:kern w:val="0"/>
                <w:sz w:val="28"/>
                <w:szCs w:val="28"/>
              </w:rPr>
              <w:t>自查要点</w:t>
            </w:r>
          </w:p>
        </w:tc>
        <w:tc>
          <w:tcPr>
            <w:tcW w:w="2177"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黑体"/>
                <w:kern w:val="0"/>
                <w:sz w:val="28"/>
                <w:szCs w:val="28"/>
              </w:rPr>
            </w:pPr>
            <w:r>
              <w:rPr>
                <w:rFonts w:eastAsia="黑体"/>
                <w:kern w:val="0"/>
                <w:sz w:val="28"/>
                <w:szCs w:val="28"/>
              </w:rPr>
              <w:t>自查情况</w:t>
            </w: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黑体"/>
                <w:kern w:val="0"/>
                <w:sz w:val="28"/>
                <w:szCs w:val="28"/>
              </w:rPr>
            </w:pPr>
            <w:r>
              <w:rPr>
                <w:rFonts w:eastAsia="黑体"/>
                <w:kern w:val="0"/>
                <w:sz w:val="28"/>
                <w:szCs w:val="28"/>
              </w:rPr>
              <w:t>原因分析</w:t>
            </w: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黑体"/>
                <w:kern w:val="0"/>
                <w:sz w:val="28"/>
                <w:szCs w:val="28"/>
              </w:rPr>
            </w:pPr>
            <w:r>
              <w:rPr>
                <w:rFonts w:eastAsia="黑体"/>
                <w:kern w:val="0"/>
                <w:sz w:val="28"/>
                <w:szCs w:val="28"/>
              </w:rPr>
              <w:t>整改措施</w:t>
            </w:r>
          </w:p>
        </w:tc>
        <w:tc>
          <w:tcPr>
            <w:tcW w:w="140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黑体"/>
                <w:kern w:val="0"/>
                <w:sz w:val="28"/>
                <w:szCs w:val="28"/>
              </w:rPr>
            </w:pPr>
            <w:r>
              <w:rPr>
                <w:rFonts w:eastAsia="黑体"/>
                <w:kern w:val="0"/>
                <w:sz w:val="28"/>
                <w:szCs w:val="28"/>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szCs w:val="28"/>
              </w:rPr>
            </w:pPr>
            <w:r>
              <w:rPr>
                <w:rFonts w:hint="eastAsia" w:eastAsia="仿宋_GB2312"/>
                <w:sz w:val="28"/>
                <w:szCs w:val="28"/>
              </w:rPr>
              <w:t>1</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400" w:lineRule="exact"/>
              <w:rPr>
                <w:rFonts w:eastAsia="仿宋_GB2312"/>
                <w:kern w:val="0"/>
                <w:sz w:val="28"/>
                <w:szCs w:val="28"/>
              </w:rPr>
            </w:pPr>
            <w:r>
              <w:rPr>
                <w:rFonts w:eastAsia="仿宋_GB2312"/>
                <w:kern w:val="0"/>
                <w:sz w:val="28"/>
                <w:szCs w:val="28"/>
              </w:rPr>
              <w:t>是否未经许可经营第三类医疗器械</w:t>
            </w:r>
            <w:r>
              <w:rPr>
                <w:rFonts w:hint="eastAsia" w:eastAsia="仿宋_GB2312"/>
                <w:kern w:val="0"/>
                <w:sz w:val="28"/>
                <w:szCs w:val="28"/>
              </w:rPr>
              <w:t>。</w:t>
            </w:r>
          </w:p>
        </w:tc>
        <w:tc>
          <w:tcPr>
            <w:tcW w:w="217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140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szCs w:val="28"/>
              </w:rPr>
            </w:pPr>
            <w:r>
              <w:rPr>
                <w:rFonts w:hint="eastAsia" w:eastAsia="仿宋_GB2312"/>
                <w:sz w:val="28"/>
                <w:szCs w:val="28"/>
              </w:rPr>
              <w:t>2</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400" w:lineRule="exact"/>
              <w:rPr>
                <w:rFonts w:eastAsia="仿宋_GB2312"/>
                <w:kern w:val="0"/>
                <w:sz w:val="28"/>
                <w:szCs w:val="28"/>
              </w:rPr>
            </w:pPr>
            <w:r>
              <w:rPr>
                <w:rFonts w:eastAsia="仿宋_GB2312"/>
                <w:kern w:val="0"/>
                <w:sz w:val="28"/>
                <w:szCs w:val="28"/>
              </w:rPr>
              <w:t>是否经营未取得医疗器械注册证的第二类、第三类医疗器械</w:t>
            </w:r>
            <w:r>
              <w:rPr>
                <w:rFonts w:hint="eastAsia" w:eastAsia="仿宋_GB2312"/>
                <w:kern w:val="0"/>
                <w:sz w:val="28"/>
                <w:szCs w:val="28"/>
              </w:rPr>
              <w:t>。</w:t>
            </w:r>
          </w:p>
        </w:tc>
        <w:tc>
          <w:tcPr>
            <w:tcW w:w="217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140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szCs w:val="28"/>
              </w:rPr>
            </w:pPr>
            <w:r>
              <w:rPr>
                <w:rFonts w:hint="eastAsia" w:eastAsia="仿宋_GB2312"/>
                <w:sz w:val="28"/>
                <w:szCs w:val="28"/>
              </w:rPr>
              <w:t>3</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400" w:lineRule="exact"/>
              <w:rPr>
                <w:rFonts w:eastAsia="仿宋_GB2312"/>
                <w:kern w:val="0"/>
                <w:sz w:val="28"/>
                <w:szCs w:val="28"/>
              </w:rPr>
            </w:pPr>
            <w:r>
              <w:rPr>
                <w:rFonts w:eastAsia="仿宋_GB2312"/>
                <w:kern w:val="0"/>
                <w:sz w:val="28"/>
                <w:szCs w:val="28"/>
              </w:rPr>
              <w:t>是否经营无合格证明文件、过期、失效、淘汰的医疗器械</w:t>
            </w:r>
            <w:r>
              <w:rPr>
                <w:rFonts w:hint="eastAsia" w:eastAsia="仿宋_GB2312"/>
                <w:kern w:val="0"/>
                <w:sz w:val="28"/>
                <w:szCs w:val="28"/>
              </w:rPr>
              <w:t>。</w:t>
            </w:r>
          </w:p>
        </w:tc>
        <w:tc>
          <w:tcPr>
            <w:tcW w:w="217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140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szCs w:val="28"/>
              </w:rPr>
            </w:pPr>
            <w:r>
              <w:rPr>
                <w:rFonts w:hint="eastAsia" w:eastAsia="仿宋_GB2312"/>
                <w:sz w:val="28"/>
                <w:szCs w:val="28"/>
              </w:rPr>
              <w:t>4</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400" w:lineRule="exact"/>
              <w:rPr>
                <w:rFonts w:eastAsia="仿宋_GB2312"/>
                <w:kern w:val="0"/>
                <w:sz w:val="28"/>
                <w:szCs w:val="28"/>
              </w:rPr>
            </w:pPr>
            <w:r>
              <w:rPr>
                <w:rFonts w:eastAsia="仿宋_GB2312"/>
                <w:kern w:val="0"/>
                <w:sz w:val="28"/>
                <w:szCs w:val="28"/>
              </w:rPr>
              <w:t>是否未按照医疗器械说明书和标签标示要求运输、贮存医疗器械</w:t>
            </w:r>
            <w:r>
              <w:rPr>
                <w:rFonts w:hint="eastAsia" w:eastAsia="仿宋_GB2312"/>
                <w:kern w:val="0"/>
                <w:sz w:val="28"/>
                <w:szCs w:val="28"/>
              </w:rPr>
              <w:t>。</w:t>
            </w:r>
          </w:p>
        </w:tc>
        <w:tc>
          <w:tcPr>
            <w:tcW w:w="217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140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szCs w:val="28"/>
              </w:rPr>
            </w:pPr>
            <w:r>
              <w:rPr>
                <w:rFonts w:hint="eastAsia" w:eastAsia="仿宋_GB2312"/>
                <w:sz w:val="28"/>
                <w:szCs w:val="28"/>
              </w:rPr>
              <w:t>5</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400" w:lineRule="exact"/>
              <w:rPr>
                <w:rFonts w:eastAsia="仿宋_GB2312"/>
                <w:kern w:val="0"/>
                <w:sz w:val="28"/>
                <w:szCs w:val="28"/>
              </w:rPr>
            </w:pPr>
            <w:r>
              <w:rPr>
                <w:rFonts w:eastAsia="仿宋_GB2312"/>
                <w:kern w:val="0"/>
                <w:sz w:val="28"/>
                <w:szCs w:val="28"/>
              </w:rPr>
              <w:t>经营条件发生变化，不再符合医疗器械经营质量管理规范要求，是否未按照规定进行整改</w:t>
            </w:r>
            <w:r>
              <w:rPr>
                <w:rFonts w:hint="eastAsia" w:eastAsia="仿宋_GB2312"/>
                <w:kern w:val="0"/>
                <w:sz w:val="28"/>
                <w:szCs w:val="28"/>
              </w:rPr>
              <w:t>。</w:t>
            </w:r>
          </w:p>
        </w:tc>
        <w:tc>
          <w:tcPr>
            <w:tcW w:w="217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140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szCs w:val="28"/>
              </w:rPr>
            </w:pPr>
            <w:r>
              <w:rPr>
                <w:rFonts w:hint="eastAsia" w:eastAsia="仿宋_GB2312"/>
                <w:sz w:val="28"/>
                <w:szCs w:val="28"/>
              </w:rPr>
              <w:t>6</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400" w:lineRule="exact"/>
              <w:rPr>
                <w:rFonts w:eastAsia="仿宋_GB2312"/>
                <w:kern w:val="0"/>
                <w:sz w:val="28"/>
                <w:szCs w:val="28"/>
              </w:rPr>
            </w:pPr>
            <w:r>
              <w:rPr>
                <w:rFonts w:eastAsia="仿宋_GB2312"/>
                <w:kern w:val="0"/>
                <w:sz w:val="28"/>
                <w:szCs w:val="28"/>
              </w:rPr>
              <w:t>是否从不具有资质的生产、经营企业购进医疗器械</w:t>
            </w:r>
            <w:r>
              <w:rPr>
                <w:rFonts w:hint="eastAsia" w:eastAsia="仿宋_GB2312"/>
                <w:kern w:val="0"/>
                <w:sz w:val="28"/>
                <w:szCs w:val="28"/>
              </w:rPr>
              <w:t>。</w:t>
            </w:r>
          </w:p>
        </w:tc>
        <w:tc>
          <w:tcPr>
            <w:tcW w:w="217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140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szCs w:val="28"/>
              </w:rPr>
            </w:pPr>
            <w:r>
              <w:rPr>
                <w:rFonts w:hint="eastAsia" w:eastAsia="仿宋_GB2312"/>
                <w:sz w:val="28"/>
                <w:szCs w:val="28"/>
              </w:rPr>
              <w:t>7</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企业为其他医疗器械生产经营企业提供贮存、配送服务，是否符合</w:t>
            </w:r>
            <w:r>
              <w:rPr>
                <w:rFonts w:hint="eastAsia" w:eastAsia="仿宋_GB2312"/>
                <w:kern w:val="0"/>
                <w:sz w:val="28"/>
                <w:szCs w:val="28"/>
              </w:rPr>
              <w:t>有关</w:t>
            </w:r>
            <w:r>
              <w:rPr>
                <w:rFonts w:eastAsia="仿宋_GB2312"/>
                <w:kern w:val="0"/>
                <w:sz w:val="28"/>
                <w:szCs w:val="28"/>
              </w:rPr>
              <w:t>要求</w:t>
            </w:r>
            <w:r>
              <w:rPr>
                <w:rFonts w:hint="eastAsia" w:eastAsia="仿宋_GB2312"/>
                <w:kern w:val="0"/>
                <w:sz w:val="28"/>
                <w:szCs w:val="28"/>
              </w:rPr>
              <w:t>。</w:t>
            </w:r>
          </w:p>
        </w:tc>
        <w:tc>
          <w:tcPr>
            <w:tcW w:w="217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c>
          <w:tcPr>
            <w:tcW w:w="140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szCs w:val="28"/>
              </w:rPr>
            </w:pPr>
            <w:r>
              <w:rPr>
                <w:rFonts w:hint="eastAsia" w:eastAsia="仿宋_GB2312"/>
                <w:sz w:val="28"/>
                <w:szCs w:val="28"/>
              </w:rPr>
              <w:t>8</w:t>
            </w:r>
          </w:p>
        </w:tc>
        <w:tc>
          <w:tcPr>
            <w:tcW w:w="6379"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r>
              <w:rPr>
                <w:rFonts w:eastAsia="仿宋_GB2312"/>
                <w:kern w:val="0"/>
                <w:sz w:val="28"/>
                <w:szCs w:val="28"/>
              </w:rPr>
              <w:t>从事第二</w:t>
            </w:r>
            <w:r>
              <w:rPr>
                <w:rFonts w:hint="eastAsia" w:eastAsia="仿宋_GB2312"/>
                <w:kern w:val="0"/>
                <w:sz w:val="28"/>
                <w:szCs w:val="28"/>
              </w:rPr>
              <w:t>类</w:t>
            </w:r>
            <w:r>
              <w:rPr>
                <w:rFonts w:eastAsia="仿宋_GB2312"/>
                <w:kern w:val="0"/>
                <w:sz w:val="28"/>
                <w:szCs w:val="28"/>
              </w:rPr>
              <w:t>、第三类医疗器械批发以及第三类医疗器械零售业务的企业</w:t>
            </w:r>
            <w:r>
              <w:rPr>
                <w:rFonts w:hint="eastAsia" w:eastAsia="仿宋_GB2312"/>
                <w:kern w:val="0"/>
                <w:sz w:val="28"/>
                <w:szCs w:val="28"/>
              </w:rPr>
              <w:t>是否</w:t>
            </w:r>
            <w:r>
              <w:rPr>
                <w:rFonts w:eastAsia="仿宋_GB2312"/>
                <w:kern w:val="0"/>
                <w:sz w:val="28"/>
                <w:szCs w:val="28"/>
              </w:rPr>
              <w:t>建立的</w:t>
            </w:r>
            <w:r>
              <w:rPr>
                <w:rFonts w:hint="eastAsia" w:eastAsia="仿宋_GB2312"/>
                <w:kern w:val="0"/>
                <w:sz w:val="28"/>
                <w:szCs w:val="28"/>
              </w:rPr>
              <w:t>真实、准确、完整的</w:t>
            </w:r>
            <w:r>
              <w:rPr>
                <w:rFonts w:eastAsia="仿宋_GB2312"/>
                <w:kern w:val="0"/>
                <w:sz w:val="28"/>
                <w:szCs w:val="28"/>
              </w:rPr>
              <w:t>销售记录。</w:t>
            </w:r>
          </w:p>
        </w:tc>
        <w:tc>
          <w:tcPr>
            <w:tcW w:w="217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140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szCs w:val="28"/>
              </w:rPr>
            </w:pPr>
            <w:r>
              <w:rPr>
                <w:rFonts w:hint="eastAsia" w:eastAsia="仿宋_GB2312"/>
                <w:sz w:val="28"/>
                <w:szCs w:val="28"/>
              </w:rPr>
              <w:t>9</w:t>
            </w:r>
          </w:p>
        </w:tc>
        <w:tc>
          <w:tcPr>
            <w:tcW w:w="6379" w:type="dxa"/>
            <w:tcBorders>
              <w:top w:val="single" w:color="auto" w:sz="4" w:space="0"/>
              <w:left w:val="nil"/>
              <w:bottom w:val="single" w:color="auto" w:sz="4" w:space="0"/>
              <w:right w:val="single" w:color="auto" w:sz="4" w:space="0"/>
            </w:tcBorders>
            <w:noWrap w:val="0"/>
            <w:vAlign w:val="center"/>
          </w:tcPr>
          <w:p>
            <w:pPr>
              <w:spacing w:line="280" w:lineRule="exact"/>
              <w:rPr>
                <w:rFonts w:eastAsia="仿宋_GB2312"/>
                <w:kern w:val="0"/>
                <w:sz w:val="28"/>
                <w:szCs w:val="28"/>
              </w:rPr>
            </w:pPr>
            <w:r>
              <w:rPr>
                <w:rFonts w:hint="eastAsia" w:eastAsia="仿宋_GB2312"/>
                <w:kern w:val="0"/>
                <w:sz w:val="28"/>
                <w:szCs w:val="28"/>
              </w:rPr>
              <w:t>网络销售的企业</w:t>
            </w:r>
            <w:r>
              <w:rPr>
                <w:rFonts w:eastAsia="仿宋_GB2312"/>
                <w:kern w:val="0"/>
                <w:sz w:val="28"/>
                <w:szCs w:val="28"/>
              </w:rPr>
              <w:t>是否办理网络销售备案</w:t>
            </w:r>
            <w:r>
              <w:rPr>
                <w:rFonts w:hint="eastAsia" w:eastAsia="仿宋_GB2312"/>
                <w:kern w:val="0"/>
                <w:sz w:val="28"/>
                <w:szCs w:val="28"/>
              </w:rPr>
              <w:t>，</w:t>
            </w:r>
            <w:r>
              <w:rPr>
                <w:rFonts w:eastAsia="仿宋_GB2312"/>
                <w:kern w:val="0"/>
                <w:sz w:val="28"/>
                <w:szCs w:val="28"/>
              </w:rPr>
              <w:t>相关备案情况发生变化时是否及时变更备案。</w:t>
            </w:r>
          </w:p>
        </w:tc>
        <w:tc>
          <w:tcPr>
            <w:tcW w:w="217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140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szCs w:val="28"/>
              </w:rPr>
            </w:pPr>
            <w:r>
              <w:rPr>
                <w:rFonts w:hint="eastAsia" w:eastAsia="仿宋_GB2312"/>
                <w:sz w:val="28"/>
                <w:szCs w:val="28"/>
              </w:rPr>
              <w:t>10</w:t>
            </w:r>
          </w:p>
        </w:tc>
        <w:tc>
          <w:tcPr>
            <w:tcW w:w="6379" w:type="dxa"/>
            <w:tcBorders>
              <w:top w:val="single" w:color="auto" w:sz="4" w:space="0"/>
              <w:left w:val="nil"/>
              <w:bottom w:val="single" w:color="auto" w:sz="4" w:space="0"/>
              <w:right w:val="single" w:color="auto" w:sz="4" w:space="0"/>
            </w:tcBorders>
            <w:noWrap w:val="0"/>
            <w:vAlign w:val="center"/>
          </w:tcPr>
          <w:p>
            <w:pPr>
              <w:spacing w:line="280" w:lineRule="exact"/>
              <w:rPr>
                <w:rFonts w:eastAsia="仿宋_GB2312"/>
                <w:kern w:val="0"/>
                <w:sz w:val="28"/>
                <w:szCs w:val="28"/>
              </w:rPr>
            </w:pPr>
            <w:r>
              <w:rPr>
                <w:rFonts w:eastAsia="仿宋_GB2312"/>
                <w:kern w:val="0"/>
                <w:sz w:val="28"/>
                <w:szCs w:val="28"/>
              </w:rPr>
              <w:t>自建网站</w:t>
            </w:r>
            <w:r>
              <w:rPr>
                <w:rFonts w:hint="eastAsia" w:eastAsia="仿宋_GB2312"/>
                <w:kern w:val="0"/>
                <w:sz w:val="28"/>
                <w:szCs w:val="28"/>
              </w:rPr>
              <w:t>从事医疗器械网络销售的企业，</w:t>
            </w:r>
            <w:r>
              <w:rPr>
                <w:rFonts w:eastAsia="仿宋_GB2312"/>
                <w:kern w:val="0"/>
                <w:sz w:val="28"/>
                <w:szCs w:val="28"/>
              </w:rPr>
              <w:t>是否取得《互联网药品信息服务资格证书》，并具备与其规模相适应的办公场所以及数据备份、故障恢复等技术条件。</w:t>
            </w:r>
          </w:p>
        </w:tc>
        <w:tc>
          <w:tcPr>
            <w:tcW w:w="217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140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szCs w:val="28"/>
              </w:rPr>
            </w:pPr>
            <w:r>
              <w:rPr>
                <w:rFonts w:hint="eastAsia" w:eastAsia="仿宋_GB2312"/>
                <w:sz w:val="28"/>
                <w:szCs w:val="28"/>
              </w:rPr>
              <w:t>11</w:t>
            </w:r>
          </w:p>
        </w:tc>
        <w:tc>
          <w:tcPr>
            <w:tcW w:w="6379" w:type="dxa"/>
            <w:tcBorders>
              <w:top w:val="single" w:color="auto" w:sz="4" w:space="0"/>
              <w:left w:val="nil"/>
              <w:bottom w:val="single" w:color="auto" w:sz="4" w:space="0"/>
              <w:right w:val="single" w:color="auto" w:sz="4" w:space="0"/>
            </w:tcBorders>
            <w:noWrap w:val="0"/>
            <w:vAlign w:val="center"/>
          </w:tcPr>
          <w:p>
            <w:pPr>
              <w:spacing w:line="280" w:lineRule="exact"/>
              <w:rPr>
                <w:rFonts w:eastAsia="仿宋_GB2312"/>
                <w:kern w:val="0"/>
                <w:sz w:val="28"/>
                <w:szCs w:val="28"/>
              </w:rPr>
            </w:pPr>
            <w:r>
              <w:rPr>
                <w:rFonts w:hint="eastAsia" w:eastAsia="仿宋_GB2312"/>
                <w:kern w:val="0"/>
                <w:sz w:val="28"/>
                <w:szCs w:val="28"/>
              </w:rPr>
              <w:t>网络销售企业</w:t>
            </w:r>
            <w:r>
              <w:rPr>
                <w:rFonts w:eastAsia="仿宋_GB2312"/>
                <w:kern w:val="0"/>
                <w:sz w:val="28"/>
                <w:szCs w:val="28"/>
              </w:rPr>
              <w:t>入驻</w:t>
            </w:r>
            <w:r>
              <w:rPr>
                <w:rFonts w:hint="eastAsia" w:eastAsia="仿宋_GB2312"/>
                <w:kern w:val="0"/>
                <w:sz w:val="28"/>
                <w:szCs w:val="28"/>
              </w:rPr>
              <w:t>的第三方</w:t>
            </w:r>
            <w:bookmarkStart w:id="0" w:name="_GoBack"/>
            <w:bookmarkEnd w:id="0"/>
            <w:r>
              <w:rPr>
                <w:rFonts w:eastAsia="仿宋_GB2312"/>
                <w:kern w:val="0"/>
                <w:sz w:val="28"/>
                <w:szCs w:val="28"/>
              </w:rPr>
              <w:t>平台是否取得医疗器械网络交易服务第三方平台备案凭证。</w:t>
            </w:r>
          </w:p>
        </w:tc>
        <w:tc>
          <w:tcPr>
            <w:tcW w:w="217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140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sz w:val="28"/>
                <w:szCs w:val="28"/>
                <w:lang w:val="en-US" w:eastAsia="zh-CN"/>
              </w:rPr>
            </w:pPr>
            <w:r>
              <w:rPr>
                <w:rFonts w:hint="eastAsia" w:eastAsia="仿宋_GB2312"/>
                <w:sz w:val="28"/>
                <w:szCs w:val="28"/>
                <w:lang w:val="en-US" w:eastAsia="zh-CN"/>
              </w:rPr>
              <w:t>12</w:t>
            </w:r>
          </w:p>
        </w:tc>
        <w:tc>
          <w:tcPr>
            <w:tcW w:w="6379" w:type="dxa"/>
            <w:tcBorders>
              <w:top w:val="single" w:color="auto" w:sz="4" w:space="0"/>
              <w:left w:val="nil"/>
              <w:bottom w:val="single" w:color="auto" w:sz="4" w:space="0"/>
              <w:right w:val="single" w:color="auto" w:sz="4" w:space="0"/>
            </w:tcBorders>
            <w:noWrap w:val="0"/>
            <w:vAlign w:val="center"/>
          </w:tcPr>
          <w:p>
            <w:pPr>
              <w:spacing w:line="280" w:lineRule="exact"/>
              <w:rPr>
                <w:rFonts w:hint="eastAsia" w:eastAsia="仿宋_GB2312"/>
                <w:kern w:val="0"/>
                <w:sz w:val="28"/>
                <w:szCs w:val="28"/>
                <w:lang w:eastAsia="zh-CN"/>
              </w:rPr>
            </w:pPr>
            <w:r>
              <w:rPr>
                <w:rFonts w:hint="eastAsia" w:eastAsia="仿宋_GB2312"/>
                <w:kern w:val="0"/>
                <w:sz w:val="28"/>
                <w:szCs w:val="28"/>
                <w:lang w:eastAsia="zh-CN"/>
              </w:rPr>
              <w:t>其他</w:t>
            </w:r>
          </w:p>
        </w:tc>
        <w:tc>
          <w:tcPr>
            <w:tcW w:w="217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217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c>
          <w:tcPr>
            <w:tcW w:w="1405"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15182"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eastAsia="仿宋_GB2312"/>
                <w:kern w:val="0"/>
                <w:sz w:val="28"/>
                <w:szCs w:val="28"/>
              </w:rPr>
            </w:pPr>
            <w:r>
              <w:rPr>
                <w:rFonts w:hint="eastAsia" w:ascii="仿宋_GB2312" w:eastAsia="仿宋_GB2312"/>
                <w:kern w:val="0"/>
                <w:sz w:val="28"/>
                <w:szCs w:val="28"/>
              </w:rPr>
              <w:t>本人承诺自查报告及相关记录真实、完整、可追溯，并承担相应法律责任。</w:t>
            </w:r>
          </w:p>
          <w:p>
            <w:pPr>
              <w:jc w:val="left"/>
              <w:rPr>
                <w:rFonts w:eastAsia="仿宋_GB2312"/>
                <w:kern w:val="0"/>
                <w:sz w:val="28"/>
                <w:szCs w:val="28"/>
              </w:rPr>
            </w:pPr>
            <w:r>
              <w:rPr>
                <w:rFonts w:hint="eastAsia" w:ascii="仿宋_GB2312" w:eastAsia="仿宋_GB2312"/>
                <w:kern w:val="0"/>
                <w:sz w:val="28"/>
                <w:szCs w:val="28"/>
              </w:rPr>
              <w:t>企业质量负责人（</w:t>
            </w:r>
            <w:r>
              <w:rPr>
                <w:rFonts w:ascii="仿宋_GB2312" w:eastAsia="仿宋_GB2312"/>
                <w:kern w:val="0"/>
                <w:sz w:val="28"/>
                <w:szCs w:val="28"/>
              </w:rPr>
              <w:t>签名</w:t>
            </w:r>
            <w:r>
              <w:rPr>
                <w:rFonts w:hint="eastAsia" w:ascii="仿宋_GB2312" w:eastAsia="仿宋_GB2312"/>
                <w:kern w:val="0"/>
                <w:sz w:val="28"/>
                <w:szCs w:val="28"/>
              </w:rPr>
              <w:t>）：</w:t>
            </w:r>
            <w:r>
              <w:rPr>
                <w:rFonts w:eastAsia="仿宋_GB2312"/>
                <w:kern w:val="0"/>
                <w:sz w:val="28"/>
                <w:szCs w:val="28"/>
              </w:rPr>
              <w:t xml:space="preserve">                                               </w:t>
            </w:r>
            <w:r>
              <w:rPr>
                <w:rFonts w:hint="eastAsia" w:eastAsia="仿宋_GB2312"/>
                <w:kern w:val="0"/>
                <w:sz w:val="28"/>
                <w:szCs w:val="28"/>
              </w:rPr>
              <w:t xml:space="preserve"> （企业盖章）</w:t>
            </w:r>
          </w:p>
          <w:p>
            <w:pPr>
              <w:widowControl/>
              <w:spacing w:line="400" w:lineRule="exact"/>
              <w:jc w:val="left"/>
              <w:rPr>
                <w:rFonts w:eastAsia="仿宋_GB2312"/>
                <w:kern w:val="0"/>
                <w:sz w:val="28"/>
                <w:szCs w:val="28"/>
              </w:rPr>
            </w:pPr>
            <w:r>
              <w:rPr>
                <w:rFonts w:ascii="仿宋_GB2312" w:eastAsia="仿宋_GB2312"/>
                <w:kern w:val="0"/>
                <w:sz w:val="28"/>
                <w:szCs w:val="28"/>
              </w:rPr>
              <w:t>企业法定代表人或企业</w:t>
            </w:r>
            <w:r>
              <w:rPr>
                <w:rFonts w:hint="eastAsia" w:ascii="仿宋_GB2312" w:eastAsia="仿宋_GB2312"/>
                <w:kern w:val="0"/>
                <w:sz w:val="28"/>
                <w:szCs w:val="28"/>
              </w:rPr>
              <w:t>主要</w:t>
            </w:r>
            <w:r>
              <w:rPr>
                <w:rFonts w:ascii="仿宋_GB2312" w:eastAsia="仿宋_GB2312"/>
                <w:kern w:val="0"/>
                <w:sz w:val="28"/>
                <w:szCs w:val="28"/>
              </w:rPr>
              <w:t>负责人</w:t>
            </w:r>
            <w:r>
              <w:rPr>
                <w:rFonts w:hint="eastAsia" w:ascii="仿宋_GB2312" w:eastAsia="仿宋_GB2312"/>
                <w:kern w:val="0"/>
                <w:sz w:val="28"/>
                <w:szCs w:val="28"/>
              </w:rPr>
              <w:t>（</w:t>
            </w:r>
            <w:r>
              <w:rPr>
                <w:rFonts w:ascii="仿宋_GB2312" w:eastAsia="仿宋_GB2312"/>
                <w:kern w:val="0"/>
                <w:sz w:val="28"/>
                <w:szCs w:val="28"/>
              </w:rPr>
              <w:t>签名</w:t>
            </w:r>
            <w:r>
              <w:rPr>
                <w:rFonts w:hint="eastAsia" w:ascii="仿宋_GB2312" w:eastAsia="仿宋_GB2312"/>
                <w:kern w:val="0"/>
                <w:sz w:val="28"/>
                <w:szCs w:val="28"/>
              </w:rPr>
              <w:t>）：</w:t>
            </w:r>
            <w:r>
              <w:rPr>
                <w:rFonts w:eastAsia="仿宋_GB2312"/>
                <w:kern w:val="0"/>
                <w:sz w:val="28"/>
                <w:szCs w:val="28"/>
              </w:rPr>
              <w:t xml:space="preserve">                       </w:t>
            </w:r>
            <w:r>
              <w:rPr>
                <w:rFonts w:hint="eastAsia" w:eastAsia="仿宋_GB2312"/>
                <w:kern w:val="0"/>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rPr>
      </w:pPr>
      <w:r>
        <w:rPr>
          <w:rFonts w:hint="eastAsia" w:ascii="黑体" w:hAnsi="黑体" w:eastAsia="黑体" w:cs="黑体"/>
          <w:sz w:val="28"/>
          <w:szCs w:val="28"/>
          <w:lang w:eastAsia="zh-CN"/>
        </w:rPr>
        <w:t>各企业将此表于</w:t>
      </w:r>
      <w:r>
        <w:rPr>
          <w:rFonts w:hint="eastAsia" w:ascii="黑体" w:hAnsi="黑体" w:eastAsia="黑体" w:cs="黑体"/>
          <w:sz w:val="28"/>
          <w:szCs w:val="28"/>
          <w:lang w:val="en-US" w:eastAsia="zh-CN"/>
        </w:rPr>
        <w:t>2022年6月10日前报送属地市场监管部门。经营方式为批发的经营企业提交至海口市市场监管局医疗器械监管科（可发送填写完毕加盖公章的自查表扫描件至hkylqx2017@163.com，邮件主题备注单位名称），经营方式为零售的经营企业提交至</w:t>
      </w:r>
      <w:r>
        <w:rPr>
          <w:rFonts w:hint="eastAsia" w:ascii="黑体" w:hAnsi="黑体" w:eastAsia="黑体" w:cs="黑体"/>
          <w:sz w:val="28"/>
          <w:szCs w:val="28"/>
          <w:lang w:eastAsia="zh-CN"/>
        </w:rPr>
        <w:t>所在辖区市场监管分局药械化</w:t>
      </w:r>
      <w:r>
        <w:rPr>
          <w:rFonts w:hint="eastAsia" w:ascii="黑体" w:hAnsi="黑体" w:eastAsia="黑体" w:cs="黑体"/>
          <w:sz w:val="28"/>
          <w:szCs w:val="28"/>
        </w:rPr>
        <w:t>科</w:t>
      </w:r>
      <w:r>
        <w:rPr>
          <w:rFonts w:hint="eastAsia" w:ascii="黑体" w:hAnsi="黑体" w:eastAsia="黑体" w:cs="黑体"/>
          <w:sz w:val="28"/>
          <w:szCs w:val="28"/>
          <w:lang w:val="en-US" w:eastAsia="zh-CN"/>
        </w:rPr>
        <w:t>。</w:t>
      </w:r>
    </w:p>
    <w:sectPr>
      <w:footerReference r:id="rId3" w:type="default"/>
      <w:pgSz w:w="16838" w:h="11906" w:orient="landscape"/>
      <w:pgMar w:top="1134" w:right="1440"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00000000000000000"/>
    <w:charset w:val="86"/>
    <w:family w:val="script"/>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D7148"/>
    <w:rsid w:val="175D7148"/>
    <w:rsid w:val="23D94640"/>
    <w:rsid w:val="4CE30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able of authorities"/>
    <w:basedOn w:val="1"/>
    <w:next w:val="1"/>
    <w:uiPriority w:val="0"/>
    <w:pPr>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2022-04-19T07:57:00Z</dcterms:created>
  <dc:creator>喵妙妙</dc:creator>
  <cp:lastModifiedBy>喵妙妙</cp:lastModifiedBy>
  <dcterms:modified xsi:type="dcterms:W3CDTF">2022-04-19T08:18:47Z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