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bookmarkStart w:id="1" w:name="_GoBack"/>
      <w:bookmarkEnd w:id="1"/>
      <w:bookmarkStart w:id="0" w:name="_Toc21906"/>
      <w:r>
        <w:rPr>
          <w:rFonts w:hint="eastAsia"/>
          <w:sz w:val="32"/>
          <w:szCs w:val="32"/>
          <w:lang w:eastAsia="zh-CN"/>
        </w:rPr>
        <w:t>【</w:t>
      </w:r>
      <w:r>
        <w:rPr>
          <w:rFonts w:hint="eastAsia"/>
          <w:sz w:val="32"/>
          <w:szCs w:val="32"/>
          <w:lang w:val="en-US" w:eastAsia="zh-CN"/>
        </w:rPr>
        <w:t>27】个人独资企业变更登记（备案）提交材料规范</w:t>
      </w:r>
      <w:bookmarkEnd w:id="0"/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1.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  <w:lang w:val="en-US" w:eastAsia="zh-CN"/>
        </w:rPr>
        <w:t>《个人独资企业登记（备案）申请书》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1.根据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u w:val="single"/>
          <w:lang w:val="en-US" w:eastAsia="zh-CN" w:bidi="ar-SA"/>
        </w:rPr>
        <w:t>《海南自由贸易港市场主体登记管理条例》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规定，市场主体通过“海南市场主体登记平台（海南e登记2.0）”申报登记申请的，登记机关不再受理纸质材料登记申请。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请人通过全程电子化方式申请登记注册的，主体资格证明、身份证明、批准证书、章程等文件可通过全程电子化系统提交原件复印件，或通过登记业务系统设置的申请文书格式规范生成相关材料并使用。对填报的格式化信息，由登记平台自动审查；对申报的非格式化电子文件，由登记机关随机选派注册专员依法审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提交材料涉及签署，参照申请书中申请人的注释，未注明签署人的，自然人由本人签字，法人和其他组织由法定代表人、负责人或有权签字人签字，并加盖公章。涉及代签文书的，需提交授权人委托他人签字的授权委托书，授权委托书应为原件，且授权人应亲笔签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提交材料、公证认证文书为外文的，应对其内容进行准确的中文翻译，同时提交中文翻译件、外文原件两种文书，并注明“翻译准确”字样。翻译单位应在翻译件上加盖翻译单位公章（翻译专用章）或者附营业执照复印件等主体资格证明文件复印件，同时注明翻译人及联系方式。自然人的应在翻译件上签名，注明联系方式，并附翻译人员相应翻译资质复印件或者身份证明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申请人应当配合登记机关通过实名认证系统，采用人脸识别等方式对相关人员进行实名验证。因特殊原因，当事人无法通过实名认证系统核验身份信息的，可以提交经依法公证的自然人身份证明文件，或者由本人持身份证件到现场办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登记机关和其他政府部门已共享身份认证信息、清税信息、产权登记信息或电子证照等数据信息</w:t>
      </w:r>
      <w:r>
        <w:rPr>
          <w:rFonts w:hint="eastAsia" w:ascii="宋体" w:hAnsi="宋体" w:eastAsia="宋体" w:cs="宋体"/>
          <w:sz w:val="24"/>
          <w:szCs w:val="24"/>
        </w:rPr>
        <w:t>，且可以在线核验、存档的，无需申请人另行提交纸质材料。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7.</w:t>
      </w:r>
      <w:r>
        <w:rPr>
          <w:rFonts w:hint="eastAsia"/>
          <w:lang w:val="en-US" w:eastAsia="zh-CN"/>
        </w:rPr>
        <w:t>变更事项相关证明文件。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◆变更名称的，应当向有管辖权的登记机关提出申请。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◆变更出资额，应当向登记机关提出申请。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◆变更投资人的，提交转让协议书，以及变更后投资人的身份证件复印件（使用纸质材料办理登记的，直接在申请书中粘贴身份证复印件）。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因继承、受遗赠变更投资人的，应当提交经公证的材料或者生效的法律文书等其他继承证明材料。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变更投资人的姓名、居所的，提交投资人姓名、住所变更证明，变更后的身份证明或居住证复印件。自然人更改姓名后，其身份证号码与更改姓名前一致的，无需提交公安部门证明，只需提交新的身份证件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8.</w:t>
      </w:r>
      <w:r>
        <w:rPr>
          <w:rFonts w:hint="eastAsia"/>
          <w:lang w:val="en-US" w:eastAsia="zh-CN"/>
        </w:rPr>
        <w:t>备案经营范围（许可经营项目）的，企业申请的经营范围中含有法律、行政法规和国务院决定规定必须在登记前报经批准的项目，应当提交有关的批准文件或者许可证件复印件。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9.</w:t>
      </w:r>
      <w:r>
        <w:rPr>
          <w:rFonts w:hint="eastAsia"/>
          <w:lang w:val="en-US" w:eastAsia="zh-CN"/>
        </w:rPr>
        <w:t>指定代表/委托代理人身份证明。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◆境内自然人提交居民身份证复印件。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◆外国（地区）自然人提交外国（地区）护照或中华人民共和国外国人永久居留身份证复印件。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◆港澳自然人提交当地永久性居民身份证、特别行政区护照或者内地公安部门颁发的港澳居民居住证、内地出入境管理部门颁发的往来内地通行证。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◆台湾自然人提交大陆公安部门颁发的台湾居民居住证、大陆出入境管理部门颁发的台湾居民往来大陆通行证。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10.</w:t>
      </w:r>
      <w:r>
        <w:rPr>
          <w:rFonts w:hint="eastAsia"/>
          <w:lang w:val="en-US" w:eastAsia="zh-CN"/>
        </w:rPr>
        <w:t>法律、行政法规和国务院决定规定企业变更事项必须报经批准的，提交有关的批准文件或者许可证件复印件。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11.</w:t>
      </w:r>
      <w:r>
        <w:rPr>
          <w:rFonts w:hint="eastAsia"/>
          <w:lang w:val="en-US" w:eastAsia="zh-CN"/>
        </w:rPr>
        <w:t>办理变更登记的，已领取纸质版营业执照的缴回营业执照正、副本。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●申请人免于提交以下材料，但是市场主体应当留存备查：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Style w:val="9"/>
          <w:rFonts w:hint="eastAsia"/>
          <w:lang w:eastAsia="zh-CN"/>
        </w:rPr>
      </w:pPr>
      <w:r>
        <w:rPr>
          <w:rFonts w:hint="default"/>
          <w:lang w:val="en-US" w:eastAsia="zh-CN"/>
        </w:rPr>
        <w:t>12.</w:t>
      </w:r>
      <w:r>
        <w:rPr>
          <w:rFonts w:hint="eastAsia"/>
          <w:lang w:val="en-US" w:eastAsia="zh-CN"/>
        </w:rPr>
        <w:t>变更住所的，提交变更后的住所使用相关文件。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根据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</w:rPr>
        <w:t>住所（经营场所）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  <w:lang w:eastAsia="zh-CN"/>
        </w:rPr>
        <w:t>相关规定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提交住所（经营场所）使用证明。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textAlignment w:val="auto"/>
        <w:rPr>
          <w:rFonts w:hint="eastAsia"/>
          <w:lang w:eastAsia="zh-CN"/>
        </w:rPr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F04CB"/>
    <w:rsid w:val="0F3F7243"/>
    <w:rsid w:val="1AAC5768"/>
    <w:rsid w:val="1B9A59C7"/>
    <w:rsid w:val="1DC8780F"/>
    <w:rsid w:val="2D9F6AE6"/>
    <w:rsid w:val="452117EC"/>
    <w:rsid w:val="77DF04CB"/>
    <w:rsid w:val="7C9D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60" w:lineRule="exact"/>
      <w:ind w:left="0" w:leftChars="0" w:firstLine="602" w:firstLineChars="200"/>
      <w:jc w:val="left"/>
      <w:textAlignment w:val="auto"/>
    </w:pPr>
    <w:rPr>
      <w:rFonts w:ascii="宋体" w:hAnsi="宋体" w:eastAsia="宋体" w:cs="宋体"/>
      <w:color w:val="000000"/>
      <w:kern w:val="0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line="560" w:lineRule="exact"/>
      <w:outlineLvl w:val="0"/>
    </w:pPr>
    <w:rPr>
      <w:rFonts w:ascii="方正小标宋简体" w:hAnsi="方正小标宋简体" w:eastAsia="方正小标宋简体" w:cs="方正小标宋简体"/>
      <w:sz w:val="36"/>
      <w:szCs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line="560" w:lineRule="exact"/>
      <w:outlineLvl w:val="1"/>
    </w:pPr>
    <w:rPr>
      <w:rFonts w:ascii="黑体" w:hAnsi="黑体" w:eastAsia="黑体" w:cs="黑体"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line="560" w:lineRule="exact"/>
      <w:outlineLvl w:val="2"/>
    </w:pPr>
    <w:rPr>
      <w:rFonts w:ascii="黑体" w:hAnsi="黑体" w:eastAsia="黑体" w:cs="黑体"/>
      <w:sz w:val="30"/>
      <w:szCs w:val="3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rPr>
      <w:rFonts w:ascii="仿宋" w:hAnsi="仿宋" w:eastAsia="仿宋"/>
      <w:sz w:val="30"/>
      <w:szCs w:val="30"/>
    </w:rPr>
  </w:style>
  <w:style w:type="paragraph" w:customStyle="1" w:styleId="8">
    <w:name w:val="材料规范"/>
    <w:basedOn w:val="1"/>
    <w:autoRedefine/>
    <w:qFormat/>
    <w:uiPriority w:val="0"/>
    <w:pPr>
      <w:spacing w:line="560" w:lineRule="exact"/>
      <w:ind w:firstLine="480" w:firstLineChars="200"/>
      <w:jc w:val="left"/>
    </w:pPr>
    <w:rPr>
      <w:rFonts w:hint="eastAsia" w:ascii="宋体" w:hAnsi="宋体" w:eastAsia="宋体" w:cs="宋体"/>
      <w:color w:val="auto"/>
      <w:sz w:val="24"/>
      <w:szCs w:val="22"/>
    </w:rPr>
  </w:style>
  <w:style w:type="character" w:customStyle="1" w:styleId="9">
    <w:name w:val="标题 1 Char"/>
    <w:link w:val="3"/>
    <w:uiPriority w:val="0"/>
    <w:rPr>
      <w:rFonts w:ascii="方正小标宋简体" w:hAnsi="方正小标宋简体" w:eastAsia="方正小标宋简体" w:cs="方正小标宋简体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2024-04-26T02:30:00Z</dcterms:created>
  <dc:creator>文档存本地丢失不负责</dc:creator>
  <cp:lastModifiedBy>文档存本地丢失不负责</cp:lastModifiedBy>
  <dcterms:modified xsi:type="dcterms:W3CDTF">2024-04-26T02:30:55Z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40AA279E915245F4B078796920F9D054_11</vt:lpwstr>
  </property>
</Properties>
</file>