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1" w:name="_GoBack"/>
      <w:bookmarkEnd w:id="1"/>
      <w:bookmarkStart w:id="0" w:name="_Toc96"/>
      <w:r>
        <w:rPr>
          <w:rFonts w:hint="eastAsia"/>
          <w:sz w:val="32"/>
          <w:szCs w:val="32"/>
          <w:lang w:eastAsia="zh-CN"/>
        </w:rPr>
        <w:t>【</w:t>
      </w:r>
      <w:r>
        <w:rPr>
          <w:rFonts w:hint="eastAsia"/>
          <w:sz w:val="32"/>
          <w:szCs w:val="32"/>
          <w:lang w:val="en-US" w:eastAsia="zh-CN"/>
        </w:rPr>
        <w:t>1</w:t>
      </w:r>
      <w:r>
        <w:rPr>
          <w:rFonts w:hint="eastAsia"/>
          <w:sz w:val="32"/>
          <w:szCs w:val="32"/>
          <w:lang w:eastAsia="zh-CN"/>
        </w:rPr>
        <w:t>6】非公司企业法人分支机构变更登记（备案）提交材料规范</w:t>
      </w:r>
      <w:bookmarkEnd w:id="0"/>
    </w:p>
    <w:p>
      <w:pPr>
        <w:rPr>
          <w:rFonts w:hint="eastAsia"/>
        </w:rPr>
      </w:pPr>
    </w:p>
    <w:p>
      <w:pPr>
        <w:pStyle w:val="9"/>
        <w:keepNext w:val="0"/>
        <w:keepLines w:val="0"/>
        <w:pageBreakBefore w:val="0"/>
        <w:widowControl/>
        <w:numPr>
          <w:ilvl w:val="0"/>
          <w:numId w:val="0"/>
        </w:numPr>
        <w:kinsoku/>
        <w:wordWrap/>
        <w:overflowPunct w:val="0"/>
        <w:topLinePunct w:val="0"/>
        <w:autoSpaceDE/>
        <w:autoSpaceDN/>
        <w:bidi w:val="0"/>
        <w:adjustRightInd w:val="0"/>
        <w:snapToGrid w:val="0"/>
        <w:spacing w:line="560" w:lineRule="exact"/>
        <w:ind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1.</w:t>
      </w:r>
      <w:r>
        <w:rPr>
          <w:rFonts w:hint="eastAsia" w:ascii="宋体" w:hAnsi="宋体" w:eastAsia="宋体" w:cs="宋体"/>
          <w:color w:val="0000FF"/>
          <w:kern w:val="0"/>
          <w:sz w:val="24"/>
          <w:szCs w:val="24"/>
          <w:u w:val="single"/>
          <w:lang w:val="en-US" w:eastAsia="zh-CN" w:bidi="en-US"/>
        </w:rPr>
        <w:t>《分支机构登记（备案）申请书》</w:t>
      </w:r>
      <w:r>
        <w:rPr>
          <w:rFonts w:hint="eastAsia" w:ascii="宋体" w:hAnsi="宋体" w:eastAsia="宋体" w:cs="宋体"/>
          <w:color w:val="auto"/>
          <w:kern w:val="2"/>
          <w:sz w:val="24"/>
          <w:szCs w:val="24"/>
          <w:shd w:val="clear" w:color="050000" w:fill="auto"/>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规定，市场主体通过“海南市场主体登记平台（海南e登记</w:t>
      </w:r>
      <w:r>
        <w:rPr>
          <w:rFonts w:hint="eastAsia" w:ascii="宋体" w:hAnsi="宋体" w:eastAsia="宋体" w:cs="宋体"/>
          <w:sz w:val="24"/>
          <w:szCs w:val="24"/>
          <w:lang w:val="en-US" w:eastAsia="zh-CN"/>
        </w:rPr>
        <w:t>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变更事项相关证明。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◆变更名称的，应当向有管辖权的登记机关提出申请。因分支机构隶属企业名称变更而申请变更分支机构名称的，提交隶属企业名称变更后的营业执照复印件。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◆变更负责人的，提交身份证件复印件（使用纸质材料办理的，在申请书中粘贴身份证复印件，并由分支机构隶属企业法人的法定代表人在申请书中签署确认分支机构负责人的任职信息）。</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负责人更改姓名的，同时提交公安部门出具的证明（自然人更改姓名后，其身份证号码与更改姓名前一致的，无需提交公安部门证明，只需提交新的身份证件复印件）。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◆涉及其他登记事项变更的，按相应的提交材料规范提交相应的材料。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8</w:t>
      </w:r>
      <w:r>
        <w:rPr>
          <w:rFonts w:hint="default"/>
          <w:lang w:val="en-US" w:eastAsia="zh-CN"/>
        </w:rPr>
        <w:t>.</w:t>
      </w:r>
      <w:r>
        <w:rPr>
          <w:rFonts w:hint="eastAsia"/>
          <w:lang w:val="en-US" w:eastAsia="zh-CN"/>
        </w:rPr>
        <w:t>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9</w:t>
      </w:r>
      <w:r>
        <w:rPr>
          <w:rFonts w:hint="default"/>
          <w:lang w:val="en-US" w:eastAsia="zh-CN"/>
        </w:rPr>
        <w:t>.</w:t>
      </w:r>
      <w:r>
        <w:rPr>
          <w:rFonts w:hint="eastAsia"/>
          <w:lang w:val="en-US" w:eastAsia="zh-CN"/>
        </w:rPr>
        <w:t>法律、行政法规或者国务院规定须经批准的，提交有关批准文件复印件。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w:t>
      </w:r>
      <w:r>
        <w:rPr>
          <w:rFonts w:hint="eastAsia"/>
          <w:lang w:val="en-US" w:eastAsia="zh-CN"/>
        </w:rPr>
        <w:t>0</w:t>
      </w:r>
      <w:r>
        <w:rPr>
          <w:rFonts w:hint="default"/>
          <w:lang w:val="en-US" w:eastAsia="zh-CN"/>
        </w:rPr>
        <w:t>.</w:t>
      </w:r>
      <w:r>
        <w:rPr>
          <w:rFonts w:hint="eastAsia"/>
          <w:lang w:val="en-US" w:eastAsia="zh-CN"/>
        </w:rPr>
        <w:t>备案经营范围（许可经营项目）的，企业申请的经营范围中含有法律、行政法规和国务院决定规定必须在登记前报经批准的项目，应当提交有关的批准文件或者许可证件复印件。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w:t>
      </w:r>
      <w:r>
        <w:rPr>
          <w:rFonts w:hint="eastAsia"/>
          <w:lang w:val="en-US" w:eastAsia="zh-CN"/>
        </w:rPr>
        <w:t>1</w:t>
      </w:r>
      <w:r>
        <w:rPr>
          <w:rFonts w:hint="default"/>
          <w:lang w:val="en-US" w:eastAsia="zh-CN"/>
        </w:rPr>
        <w:t>.</w:t>
      </w:r>
      <w:r>
        <w:rPr>
          <w:rFonts w:hint="eastAsia"/>
          <w:lang w:val="en-US" w:eastAsia="zh-CN"/>
        </w:rPr>
        <w:t>办理变更登记的，已领取纸质版营业执照的缴回营业执照正、副本。</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w:t>
      </w:r>
      <w:r>
        <w:rPr>
          <w:rFonts w:hint="eastAsia"/>
          <w:lang w:val="en-US" w:eastAsia="zh-CN"/>
        </w:rPr>
        <w:t>2</w:t>
      </w:r>
      <w:r>
        <w:rPr>
          <w:rFonts w:hint="default"/>
          <w:lang w:val="en-US" w:eastAsia="zh-CN"/>
        </w:rPr>
        <w:t>.</w:t>
      </w:r>
      <w:r>
        <w:rPr>
          <w:rFonts w:hint="eastAsia"/>
          <w:lang w:val="en-US" w:eastAsia="zh-CN"/>
        </w:rPr>
        <w:t>变更经营场所的，提交变更后经营场所的使用相关文件。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8"/>
        <w:keepNext w:val="0"/>
        <w:keepLines w:val="0"/>
        <w:pageBreakBefore w:val="0"/>
        <w:kinsoku/>
        <w:wordWrap/>
        <w:topLinePunct w:val="0"/>
        <w:autoSpaceDE/>
        <w:autoSpaceDN/>
        <w:bidi w:val="0"/>
        <w:spacing w:line="560" w:lineRule="exact"/>
        <w:ind w:leftChars="0"/>
        <w:textAlignment w:val="auto"/>
        <w:rPr>
          <w:rFonts w:hint="eastAsia" w:ascii="宋体" w:hAnsi="宋体" w:eastAsia="宋体" w:cs="宋体"/>
        </w:rPr>
      </w:pPr>
      <w:r>
        <w:rPr>
          <w:rFonts w:hint="default"/>
          <w:lang w:val="en-US" w:eastAsia="zh-CN"/>
        </w:rPr>
        <w:t>1</w:t>
      </w:r>
      <w:r>
        <w:rPr>
          <w:rFonts w:hint="eastAsia"/>
          <w:lang w:val="en-US" w:eastAsia="zh-CN"/>
        </w:rPr>
        <w:t>3</w:t>
      </w:r>
      <w:r>
        <w:rPr>
          <w:rFonts w:hint="default"/>
          <w:lang w:val="en-US" w:eastAsia="zh-CN"/>
        </w:rPr>
        <w:t>.</w:t>
      </w:r>
      <w:r>
        <w:rPr>
          <w:rFonts w:hint="eastAsia"/>
          <w:lang w:val="en-US" w:eastAsia="zh-CN"/>
        </w:rPr>
        <w:t>变更负责人的，提交原任负责人的免职、新任负责人的任职信息。</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254784"/>
    <w:rsid w:val="0F3F7243"/>
    <w:rsid w:val="1AAC5768"/>
    <w:rsid w:val="1B9A59C7"/>
    <w:rsid w:val="1DC8780F"/>
    <w:rsid w:val="2D9F6AE6"/>
    <w:rsid w:val="452117EC"/>
    <w:rsid w:val="61254784"/>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 w:type="paragraph" w:customStyle="1" w:styleId="9">
    <w:name w:val="正文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951B72DD1C4C4AEF91246EF18CAD4D8B_11</vt:lpwstr>
  </property>
</Properties>
</file>