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381"/>
      <w:r>
        <w:rPr>
          <w:rFonts w:hint="eastAsia"/>
          <w:sz w:val="32"/>
          <w:szCs w:val="32"/>
          <w:lang w:eastAsia="zh-CN"/>
        </w:rPr>
        <w:t>【</w:t>
      </w:r>
      <w:r>
        <w:rPr>
          <w:rFonts w:hint="eastAsia"/>
          <w:sz w:val="32"/>
          <w:szCs w:val="32"/>
          <w:lang w:val="en-US" w:eastAsia="zh-CN"/>
        </w:rPr>
        <w:t>51</w:t>
      </w:r>
      <w:r>
        <w:rPr>
          <w:rFonts w:hint="eastAsia"/>
          <w:sz w:val="32"/>
          <w:szCs w:val="32"/>
          <w:lang w:eastAsia="zh-CN"/>
        </w:rPr>
        <w:t>】股权出质设立登记提交材料规范</w:t>
      </w:r>
      <w:bookmarkEnd w:id="0"/>
    </w:p>
    <w:p>
      <w:pPr>
        <w:rPr>
          <w:rFonts w:hint="eastAsia"/>
        </w:rPr>
      </w:pP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kern w:val="0"/>
          <w:sz w:val="24"/>
          <w:szCs w:val="24"/>
          <w:u w:val="single"/>
          <w:lang w:val="en-US" w:eastAsia="zh-CN" w:bidi="en-US"/>
        </w:rPr>
        <w:t>《股权出质登记申请书》</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2.记载有出质人姓名（名称）及其出资额的有限责任公司股东名册复印件或者出质人持有的股份公司股票复印件（均需加盖股权所在公司公章）。</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3.质权合同。</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4.出质人、质权人的主体资格文件或者自然人身份证明。</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◆出质人、质权人为企业的，提交加盖企业公章的营业执照复印件。</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◆出质人、质权人为事业法人的，提交加盖事业法人公章的事业单位法人登记证书复印件。</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◆出质人、质权人股东为社团法人的，提交加盖社团法人公章的社会团体法人登记证复印件。</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◆出质人、质权人为民办非企业单位的，提交加盖单位公章的民办非企业单位登记证书复印件。</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◆出质人、质权人为自然人的，提交身份证件复印件并由本人签名。</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sz w:val="24"/>
          <w:szCs w:val="24"/>
        </w:rPr>
      </w:pPr>
      <w:r>
        <w:rPr>
          <w:rFonts w:hint="eastAsia" w:ascii="宋体" w:hAnsi="宋体" w:eastAsia="宋体" w:cs="宋体"/>
          <w:color w:val="auto"/>
          <w:kern w:val="2"/>
          <w:sz w:val="24"/>
          <w:szCs w:val="24"/>
          <w:shd w:val="clear" w:color="050000" w:fill="auto"/>
          <w:lang w:val="en-US" w:eastAsia="zh-CN" w:bidi="ar-SA"/>
        </w:rPr>
        <w:t>◆出质人、质权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w:t>
      </w:r>
      <w:r>
        <w:rPr>
          <w:rFonts w:hint="eastAsia" w:ascii="宋体" w:hAnsi="宋体" w:eastAsia="宋体" w:cs="宋体"/>
          <w:color w:val="0000FF"/>
          <w:kern w:val="0"/>
          <w:sz w:val="24"/>
          <w:szCs w:val="24"/>
          <w:u w:val="single"/>
          <w:lang w:val="en-US" w:eastAsia="zh-CN" w:bidi="en-US"/>
        </w:rPr>
        <w:t>国际条约</w:t>
      </w:r>
      <w:r>
        <w:rPr>
          <w:rFonts w:hint="eastAsia" w:ascii="宋体" w:hAnsi="宋体" w:eastAsia="宋体" w:cs="宋体"/>
          <w:color w:val="auto"/>
          <w:kern w:val="2"/>
          <w:sz w:val="24"/>
          <w:szCs w:val="24"/>
          <w:shd w:val="clear" w:color="050000" w:fill="auto"/>
          <w:lang w:val="en-US" w:eastAsia="zh-CN" w:bidi="ar-SA"/>
        </w:rPr>
        <w:t>对认证另有规定的除外。</w:t>
      </w:r>
      <w:r>
        <w:rPr>
          <w:rFonts w:hint="eastAsia" w:ascii="宋体" w:hAnsi="宋体" w:eastAsia="宋体" w:cs="宋体"/>
          <w:color w:val="auto"/>
          <w:sz w:val="24"/>
          <w:szCs w:val="24"/>
        </w:rPr>
        <w:t>外国自然人来华投资设立企</w:t>
      </w:r>
      <w:r>
        <w:rPr>
          <w:rFonts w:hint="eastAsia" w:ascii="宋体" w:hAnsi="宋体" w:eastAsia="宋体" w:cs="宋体"/>
          <w:sz w:val="24"/>
          <w:szCs w:val="24"/>
        </w:rPr>
        <w:t>业，提交的身份证明文件为新版或现版永居证的，无需办理公证认证，现版永居证在有效期内可继续使用。</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5.</w:t>
      </w:r>
      <w:r>
        <w:rPr>
          <w:rFonts w:hint="eastAsia" w:ascii="宋体" w:hAnsi="宋体" w:eastAsia="宋体" w:cs="宋体"/>
          <w:color w:val="auto"/>
          <w:kern w:val="2"/>
          <w:sz w:val="24"/>
          <w:szCs w:val="24"/>
          <w:shd w:val="clear" w:color="050000" w:fill="auto"/>
          <w:lang w:val="en-US" w:eastAsia="zh-CN" w:bidi="ar-SA"/>
        </w:rPr>
        <w:t>外国（地区）的出质人、质权人为非自然人的，还应提交其有权签字人的被授权文件。</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◆其他出质人、质权人提交有关法律法规规定的资格证明。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0"/>
          <w:sz w:val="24"/>
          <w:szCs w:val="24"/>
          <w:u w:val="single"/>
          <w:lang w:val="en-US" w:eastAsia="zh-CN" w:bidi="en-US"/>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w:t>
      </w:r>
      <w:r>
        <w:rPr>
          <w:rFonts w:hint="eastAsia" w:ascii="宋体" w:hAnsi="宋体" w:cs="宋体"/>
          <w:color w:val="auto"/>
          <w:kern w:val="2"/>
          <w:sz w:val="24"/>
          <w:szCs w:val="24"/>
          <w:shd w:val="clear" w:color="050000" w:fill="auto"/>
          <w:lang w:val="en-US" w:eastAsia="zh-CN" w:bidi="ar-SA"/>
        </w:rPr>
        <w:t>2.0</w:t>
      </w:r>
      <w:r>
        <w:rPr>
          <w:rFonts w:hint="eastAsia" w:ascii="宋体" w:hAnsi="宋体" w:eastAsia="宋体" w:cs="宋体"/>
          <w:color w:val="auto"/>
          <w:kern w:val="2"/>
          <w:sz w:val="24"/>
          <w:szCs w:val="20"/>
          <w:lang w:val="en-US" w:eastAsia="zh-CN" w:bidi="ar-SA"/>
        </w:rPr>
        <w:t>）”申报登记申请的，登记机关不再受理纸质材料登记申请。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w:t>
      </w:r>
      <w:r>
        <w:rPr>
          <w:rFonts w:hint="eastAsia" w:ascii="宋体" w:hAnsi="宋体" w:eastAsia="宋体" w:cs="宋体"/>
          <w:sz w:val="24"/>
          <w:szCs w:val="24"/>
          <w:lang w:val="en-US" w:eastAsia="zh-CN"/>
        </w:rPr>
        <w:t>复印</w:t>
      </w:r>
      <w:r>
        <w:rPr>
          <w:rFonts w:hint="eastAsia" w:ascii="宋体" w:hAnsi="宋体" w:eastAsia="宋体" w:cs="宋体"/>
          <w:sz w:val="24"/>
          <w:szCs w:val="24"/>
          <w:lang w:eastAsia="zh-CN"/>
        </w:rPr>
        <w:t>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7</w:t>
      </w:r>
      <w:r>
        <w:rPr>
          <w:rFonts w:hint="eastAsia" w:ascii="宋体" w:hAnsi="宋体" w:eastAsia="宋体" w:cs="宋体"/>
          <w:color w:val="auto"/>
          <w:kern w:val="2"/>
          <w:sz w:val="24"/>
          <w:szCs w:val="24"/>
          <w:shd w:val="clear" w:color="050000" w:fill="auto"/>
          <w:lang w:val="en-US" w:eastAsia="zh-CN" w:bidi="ar-SA"/>
        </w:rPr>
        <w:t>.指定代表/委托代理人身份证明。</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◆境内自然人提交居民身份证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◆外国（地区）自然人提交外国（地区）护照或中华人民共和国外国人永久居留身份证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◆港澳自然人提交当地永久性居民身份证、特别行政区护照或者内地公安部门颁发的港澳居民居住证、内地出入境管理部门颁发的往来内地通行证。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◆台湾自然人提交大陆公安部门颁发的台湾居民居住证、大陆出入境管理部门颁发的台湾居民往来大陆通行证。</w:t>
      </w:r>
    </w:p>
    <w:p>
      <w:pPr>
        <w:keepNext w:val="0"/>
        <w:keepLines w:val="0"/>
        <w:pageBreakBefore w:val="0"/>
        <w:kinsoku/>
        <w:wordWrap/>
        <w:topLinePunct w:val="0"/>
        <w:autoSpaceDE/>
        <w:autoSpaceDN/>
        <w:bidi w:val="0"/>
        <w:spacing w:line="560" w:lineRule="exact"/>
        <w:textAlignment w:val="auto"/>
        <w:rPr>
          <w:rFonts w:hint="eastAsia"/>
          <w:sz w:val="30"/>
          <w:szCs w:val="30"/>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23673"/>
    <w:rsid w:val="0F3F7243"/>
    <w:rsid w:val="1AAC5768"/>
    <w:rsid w:val="1B9A59C7"/>
    <w:rsid w:val="1DC8780F"/>
    <w:rsid w:val="2D9F6AE6"/>
    <w:rsid w:val="452117EC"/>
    <w:rsid w:val="6ED23673"/>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248FF52180A3482888C6320E1E175800_11</vt:lpwstr>
  </property>
</Properties>
</file>