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  <w:lang w:eastAsia="zh-CN"/>
        </w:rPr>
        <w:t>3】非公司企业法人备案提交材料规范</w:t>
      </w:r>
    </w:p>
    <w:p>
      <w:pPr>
        <w:rPr>
          <w:rFonts w:hint="eastAsia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《非公司企业法人登记（备案）申请书》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章程备案，提交修改后的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企业章程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或者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u w:val="single"/>
          <w:lang w:val="en-US" w:eastAsia="zh-CN" w:bidi="en-US"/>
        </w:rPr>
        <w:t>章程修正案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，企业章程或者章程修正案由出资人（主管部门）加盖公章。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</w:rPr>
        <w:t>1.根据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</w:rPr>
        <w:t>《海南自由贸易港市场主体登记管理条例》</w:t>
      </w:r>
      <w:r>
        <w:rPr>
          <w:rFonts w:hint="eastAsia" w:ascii="宋体" w:hAnsi="宋体" w:eastAsia="宋体" w:cs="宋体"/>
          <w:sz w:val="24"/>
          <w:szCs w:val="24"/>
        </w:rPr>
        <w:t>规定，市场主体通过“海南市场主体登记平台（海南e登记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2.0</w:t>
      </w:r>
      <w:r>
        <w:rPr>
          <w:rFonts w:hint="eastAsia" w:ascii="宋体" w:hAnsi="宋体" w:eastAsia="宋体" w:cs="宋体"/>
          <w:sz w:val="24"/>
          <w:szCs w:val="24"/>
        </w:rPr>
        <w:t>）”申报登记申请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2.申请人通过全程电子化方式申请登记注册的，主体资格证明、身份证明、批准证书、章程等文件可通过全程电子化系统提交原件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复印件</w:t>
      </w:r>
      <w:r>
        <w:rPr>
          <w:rFonts w:hint="eastAsia" w:ascii="宋体" w:hAnsi="宋体" w:eastAsia="宋体" w:cs="宋体"/>
          <w:sz w:val="24"/>
          <w:szCs w:val="24"/>
        </w:rPr>
        <w:t>，或通过登记业务系统设置的申请文书格式规范生成相关材料并使用。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对填报的格式化信息，由登记平台自动审查；对申报的非格式化电子文件，由登记机关随机选派注册专员依法审查。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480" w:firstLineChars="200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en-US"/>
        </w:rPr>
        <w:t>7.非公司企业法人备案与非公司企业法人有关变更登记同时申请时，可一并提交有关材料。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备案经营范围（许可经营项目）的，企业申请的经营范围中含有法律、行政法规和国务院决定规定必须在登记前报经批准的项目，应当提交有关的批准文件或者许可证件复印件。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指定代表/委托代理人身份证明。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◆境内自然人提交居民身份证（复印件）。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◆外国（地区）自然人提交外国（地区）护照或中华人民共和国外国人永久居留身份证（复印件）。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◆台湾自然人提交大陆公安部门颁发的台湾居民居住证、大陆出入境管理部门颁发的台湾居民往来大陆通行证。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法律、行政法规和国务院决定规定备案事项必须报经批准的，提交有关的批准文件或者许可证件复印件。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●申请人免于提交以下材料，但是市场主体应当留存备查：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备案事项涉及企业章程修改的，提交修改企业章程的决定。</w:t>
      </w:r>
    </w:p>
    <w:p>
      <w:pPr>
        <w:pStyle w:val="8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 w:ascii="宋体" w:hAnsi="宋体" w:eastAsia="宋体" w:cs="宋体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经营期限备案，提交出资人（主管部门）出具的更改经营期限的文件。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107A82"/>
    <w:rsid w:val="0F3F7243"/>
    <w:rsid w:val="1AAC5768"/>
    <w:rsid w:val="1B9A59C7"/>
    <w:rsid w:val="1DC8780F"/>
    <w:rsid w:val="2D9F6AE6"/>
    <w:rsid w:val="34107A82"/>
    <w:rsid w:val="452117EC"/>
    <w:rsid w:val="7C9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rFonts w:ascii="仿宋" w:hAnsi="仿宋" w:eastAsia="仿宋"/>
      <w:sz w:val="30"/>
      <w:szCs w:val="30"/>
    </w:rPr>
  </w:style>
  <w:style w:type="paragraph" w:customStyle="1" w:styleId="8">
    <w:name w:val="材料规范"/>
    <w:basedOn w:val="1"/>
    <w:autoRedefine/>
    <w:qFormat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  <w:style w:type="paragraph" w:customStyle="1" w:styleId="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2024-04-26T02:30:00Z</dcterms:created>
  <dc:creator>文档存本地丢失不负责</dc:creator>
  <cp:lastModifiedBy>文档存本地丢失不负责</cp:lastModifiedBy>
  <dcterms:modified xsi:type="dcterms:W3CDTF">2024-04-26T02:30:40Z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4354BFB43C944E50BB6673879EABB681_11</vt:lpwstr>
  </property>
</Properties>
</file>