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B2" w:rsidRDefault="00D029B2" w:rsidP="00D029B2">
      <w:pPr>
        <w:spacing w:line="360" w:lineRule="auto"/>
        <w:jc w:val="center"/>
        <w:rPr>
          <w:rFonts w:ascii="宋体" w:hAnsi="宋体" w:cs="黑体"/>
          <w:b/>
          <w:color w:val="000000"/>
          <w:kern w:val="0"/>
          <w:sz w:val="32"/>
          <w:szCs w:val="32"/>
        </w:rPr>
      </w:pPr>
      <w:r>
        <w:rPr>
          <w:rFonts w:ascii="宋体" w:hAnsi="宋体" w:cs="黑体" w:hint="eastAsia"/>
          <w:b/>
          <w:color w:val="000000"/>
          <w:sz w:val="32"/>
          <w:szCs w:val="32"/>
        </w:rPr>
        <w:t>海口市市场监督管理局</w:t>
      </w:r>
    </w:p>
    <w:p w:rsidR="00D029B2" w:rsidRDefault="00D029B2" w:rsidP="00D029B2">
      <w:pPr>
        <w:snapToGrid w:val="0"/>
        <w:spacing w:line="440" w:lineRule="exact"/>
        <w:ind w:firstLineChars="200" w:firstLine="643"/>
        <w:jc w:val="center"/>
        <w:rPr>
          <w:rFonts w:ascii="宋体" w:hAnsi="宋体" w:cs="黑体"/>
          <w:b/>
          <w:color w:val="000000"/>
          <w:sz w:val="32"/>
          <w:szCs w:val="32"/>
        </w:rPr>
      </w:pPr>
      <w:r>
        <w:rPr>
          <w:rFonts w:ascii="宋体" w:hAnsi="宋体" w:cs="黑体" w:hint="eastAsia"/>
          <w:b/>
          <w:color w:val="000000"/>
          <w:sz w:val="32"/>
          <w:szCs w:val="32"/>
        </w:rPr>
        <w:t>2023年产品质量市级监督抽查实施细则（</w:t>
      </w:r>
      <w:r w:rsidR="00852FF1">
        <w:rPr>
          <w:rFonts w:ascii="宋体" w:hAnsi="宋体" w:cs="黑体" w:hint="eastAsia"/>
          <w:b/>
          <w:color w:val="000000"/>
          <w:sz w:val="32"/>
          <w:szCs w:val="32"/>
        </w:rPr>
        <w:t>成人服装</w:t>
      </w:r>
      <w:bookmarkStart w:id="0" w:name="_GoBack"/>
      <w:bookmarkEnd w:id="0"/>
      <w:r>
        <w:rPr>
          <w:rFonts w:ascii="宋体" w:hAnsi="宋体" w:cs="黑体" w:hint="eastAsia"/>
          <w:b/>
          <w:color w:val="000000"/>
          <w:sz w:val="32"/>
          <w:szCs w:val="32"/>
        </w:rPr>
        <w:t>）</w:t>
      </w:r>
    </w:p>
    <w:p w:rsidR="00D029B2" w:rsidRDefault="00D029B2" w:rsidP="00D029B2">
      <w:pPr>
        <w:snapToGrid w:val="0"/>
        <w:spacing w:line="440" w:lineRule="exact"/>
        <w:ind w:firstLineChars="200" w:firstLine="643"/>
        <w:jc w:val="center"/>
        <w:rPr>
          <w:rFonts w:ascii="宋体" w:hAnsi="宋体" w:cs="黑体"/>
          <w:b/>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200" w:firstLine="643"/>
        <w:jc w:val="center"/>
        <w:rPr>
          <w:rFonts w:ascii="宋体" w:hAnsi="宋体"/>
          <w:b/>
          <w:bCs/>
          <w:color w:val="000000"/>
          <w:sz w:val="32"/>
          <w:szCs w:val="32"/>
        </w:rPr>
      </w:pPr>
    </w:p>
    <w:p w:rsidR="00D029B2" w:rsidRDefault="00D029B2" w:rsidP="00D029B2">
      <w:pPr>
        <w:snapToGrid w:val="0"/>
        <w:spacing w:line="440" w:lineRule="exact"/>
        <w:ind w:firstLineChars="900" w:firstLine="2891"/>
        <w:rPr>
          <w:rFonts w:ascii="宋体" w:hAnsi="宋体"/>
          <w:b/>
          <w:bCs/>
          <w:color w:val="000000"/>
          <w:sz w:val="32"/>
          <w:szCs w:val="32"/>
        </w:rPr>
      </w:pPr>
    </w:p>
    <w:p w:rsidR="00D029B2" w:rsidRDefault="00D029B2" w:rsidP="00D029B2">
      <w:pPr>
        <w:snapToGrid w:val="0"/>
        <w:spacing w:line="440" w:lineRule="exact"/>
        <w:ind w:firstLineChars="900" w:firstLine="2891"/>
        <w:rPr>
          <w:rFonts w:ascii="宋体" w:hAnsi="宋体"/>
          <w:b/>
          <w:bCs/>
          <w:color w:val="000000"/>
          <w:sz w:val="32"/>
          <w:szCs w:val="32"/>
        </w:rPr>
      </w:pPr>
    </w:p>
    <w:p w:rsidR="00D029B2" w:rsidRDefault="00D029B2" w:rsidP="00D029B2">
      <w:pPr>
        <w:snapToGrid w:val="0"/>
        <w:spacing w:line="440" w:lineRule="exact"/>
        <w:ind w:firstLineChars="900" w:firstLine="2891"/>
        <w:rPr>
          <w:rFonts w:ascii="宋体" w:hAnsi="宋体"/>
          <w:b/>
          <w:bCs/>
          <w:color w:val="000000"/>
          <w:sz w:val="32"/>
          <w:szCs w:val="32"/>
        </w:rPr>
      </w:pPr>
      <w:r>
        <w:rPr>
          <w:rFonts w:ascii="宋体" w:hAnsi="宋体" w:hint="eastAsia"/>
          <w:b/>
          <w:bCs/>
          <w:color w:val="000000"/>
          <w:sz w:val="32"/>
          <w:szCs w:val="32"/>
        </w:rPr>
        <w:t>海口市市场监督管理局</w:t>
      </w:r>
    </w:p>
    <w:p w:rsidR="00D029B2" w:rsidRDefault="00D029B2" w:rsidP="00D029B2">
      <w:pPr>
        <w:adjustRightInd w:val="0"/>
        <w:snapToGrid w:val="0"/>
        <w:spacing w:line="594" w:lineRule="exact"/>
        <w:jc w:val="center"/>
        <w:rPr>
          <w:rFonts w:ascii="宋体" w:hAnsi="宋体"/>
          <w:b/>
          <w:bCs/>
          <w:color w:val="000000"/>
          <w:sz w:val="32"/>
          <w:szCs w:val="32"/>
        </w:rPr>
      </w:pPr>
      <w:r>
        <w:rPr>
          <w:rFonts w:ascii="宋体" w:hAnsi="宋体" w:hint="eastAsia"/>
          <w:b/>
          <w:bCs/>
          <w:color w:val="000000"/>
          <w:sz w:val="32"/>
          <w:szCs w:val="32"/>
        </w:rPr>
        <w:t>2023年8月</w:t>
      </w:r>
    </w:p>
    <w:p w:rsidR="00D029B2" w:rsidRDefault="00D029B2" w:rsidP="00852FF1">
      <w:pPr>
        <w:adjustRightInd w:val="0"/>
        <w:snapToGrid w:val="0"/>
        <w:spacing w:line="360" w:lineRule="auto"/>
        <w:rPr>
          <w:rFonts w:ascii="宋体" w:hAnsi="宋体" w:cs="宋体" w:hint="eastAsia"/>
          <w:color w:val="000000"/>
          <w:sz w:val="28"/>
          <w:szCs w:val="28"/>
        </w:rPr>
      </w:pPr>
    </w:p>
    <w:p w:rsidR="006076AD" w:rsidRDefault="008742D4">
      <w:pPr>
        <w:adjustRightInd w:val="0"/>
        <w:snapToGrid w:val="0"/>
        <w:spacing w:line="360" w:lineRule="auto"/>
        <w:jc w:val="center"/>
        <w:rPr>
          <w:rFonts w:ascii="宋体" w:hAnsi="宋体" w:cs="宋体"/>
          <w:sz w:val="28"/>
          <w:szCs w:val="28"/>
        </w:rPr>
      </w:pPr>
      <w:r>
        <w:rPr>
          <w:rFonts w:ascii="宋体" w:hAnsi="宋体" w:cs="宋体" w:hint="eastAsia"/>
          <w:color w:val="000000"/>
          <w:sz w:val="28"/>
          <w:szCs w:val="28"/>
        </w:rPr>
        <w:lastRenderedPageBreak/>
        <w:t>成人服装产品质量监督抽查实施细则</w:t>
      </w:r>
    </w:p>
    <w:p w:rsidR="006076AD" w:rsidRDefault="008742D4">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1 抽样方法</w:t>
      </w:r>
    </w:p>
    <w:p w:rsidR="006076AD" w:rsidRDefault="008742D4">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以随机抽样方式在被抽样生产者、 销售者的待销产品中抽取。</w:t>
      </w:r>
    </w:p>
    <w:p w:rsidR="006076AD" w:rsidRDefault="008742D4">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随机数一般可使用随机数表、 随机数骰子或扑克牌等方法产生。</w:t>
      </w:r>
    </w:p>
    <w:p w:rsidR="006076AD" w:rsidRDefault="008742D4">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每批次产品抽取样品3件（条、套）， 其中 2 件（条、套）作为检验样品， 1 件（条、套）作为备用样品。</w:t>
      </w:r>
    </w:p>
    <w:p w:rsidR="006076AD" w:rsidRDefault="008742D4">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注： 如样品面积过小，可适当增加抽样数量，不得超过检验、复检的合理需要。</w:t>
      </w:r>
    </w:p>
    <w:p w:rsidR="006076AD" w:rsidRDefault="008742D4">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2 检验依据</w:t>
      </w:r>
    </w:p>
    <w:p w:rsidR="006076AD" w:rsidRDefault="008742D4">
      <w:pPr>
        <w:adjustRightInd w:val="0"/>
        <w:snapToGrid w:val="0"/>
        <w:spacing w:line="360" w:lineRule="auto"/>
        <w:ind w:firstLineChars="199" w:firstLine="557"/>
        <w:jc w:val="center"/>
        <w:rPr>
          <w:rFonts w:ascii="宋体" w:hAnsi="宋体" w:cs="宋体"/>
          <w:sz w:val="28"/>
          <w:szCs w:val="28"/>
        </w:rPr>
      </w:pPr>
      <w:r>
        <w:rPr>
          <w:rFonts w:ascii="宋体" w:hAnsi="宋体" w:cs="宋体" w:hint="eastAsia"/>
          <w:color w:val="000000"/>
          <w:sz w:val="28"/>
          <w:szCs w:val="28"/>
        </w:rPr>
        <w:t>表1成人服装检验项目</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3582"/>
        <w:gridCol w:w="3917"/>
      </w:tblGrid>
      <w:tr w:rsidR="006076AD">
        <w:trPr>
          <w:trHeight w:val="646"/>
          <w:tblHeader/>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序号</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检验项目</w:t>
            </w:r>
          </w:p>
        </w:tc>
        <w:tc>
          <w:tcPr>
            <w:tcW w:w="3917"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检验方法</w:t>
            </w: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1</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纤维含量</w:t>
            </w:r>
          </w:p>
        </w:tc>
        <w:tc>
          <w:tcPr>
            <w:tcW w:w="3917" w:type="dxa"/>
            <w:vMerge w:val="restart"/>
            <w:vAlign w:val="center"/>
          </w:tcPr>
          <w:p w:rsidR="006076AD" w:rsidRDefault="006076AD">
            <w:pPr>
              <w:adjustRightInd w:val="0"/>
              <w:snapToGrid w:val="0"/>
              <w:spacing w:line="400" w:lineRule="exact"/>
              <w:jc w:val="center"/>
              <w:rPr>
                <w:rFonts w:ascii="宋体" w:hAnsi="宋体" w:cs="宋体"/>
                <w:sz w:val="28"/>
                <w:szCs w:val="28"/>
              </w:rPr>
            </w:pPr>
          </w:p>
          <w:p w:rsidR="006076AD" w:rsidRDefault="006076AD">
            <w:pPr>
              <w:adjustRightInd w:val="0"/>
              <w:snapToGrid w:val="0"/>
              <w:spacing w:line="400" w:lineRule="exact"/>
              <w:jc w:val="center"/>
              <w:rPr>
                <w:rFonts w:ascii="宋体" w:hAnsi="宋体" w:cs="宋体"/>
                <w:sz w:val="28"/>
                <w:szCs w:val="28"/>
              </w:rPr>
            </w:pPr>
          </w:p>
          <w:p w:rsidR="006076AD" w:rsidRDefault="006076AD">
            <w:pPr>
              <w:adjustRightInd w:val="0"/>
              <w:snapToGrid w:val="0"/>
              <w:spacing w:line="400" w:lineRule="exact"/>
              <w:jc w:val="center"/>
              <w:rPr>
                <w:rFonts w:ascii="宋体" w:hAnsi="宋体" w:cs="宋体"/>
                <w:sz w:val="28"/>
                <w:szCs w:val="28"/>
              </w:rPr>
            </w:pPr>
          </w:p>
          <w:p w:rsidR="006076AD" w:rsidRDefault="006076AD">
            <w:pPr>
              <w:adjustRightInd w:val="0"/>
              <w:snapToGrid w:val="0"/>
              <w:spacing w:line="400" w:lineRule="exact"/>
              <w:jc w:val="center"/>
              <w:rPr>
                <w:rFonts w:ascii="宋体" w:hAnsi="宋体" w:cs="宋体"/>
                <w:sz w:val="28"/>
                <w:szCs w:val="28"/>
              </w:rPr>
            </w:pPr>
          </w:p>
          <w:p w:rsidR="006076AD" w:rsidRDefault="006076AD">
            <w:pPr>
              <w:adjustRightInd w:val="0"/>
              <w:snapToGrid w:val="0"/>
              <w:spacing w:line="400" w:lineRule="exact"/>
              <w:jc w:val="center"/>
              <w:rPr>
                <w:rFonts w:ascii="宋体" w:hAnsi="宋体" w:cs="宋体"/>
                <w:sz w:val="28"/>
                <w:szCs w:val="28"/>
              </w:rPr>
            </w:pPr>
          </w:p>
          <w:p w:rsidR="006076AD" w:rsidRDefault="006076AD">
            <w:pPr>
              <w:adjustRightInd w:val="0"/>
              <w:snapToGrid w:val="0"/>
              <w:spacing w:line="400" w:lineRule="exact"/>
              <w:jc w:val="center"/>
              <w:rPr>
                <w:rFonts w:ascii="宋体" w:hAnsi="宋体" w:cs="宋体"/>
                <w:sz w:val="28"/>
                <w:szCs w:val="28"/>
              </w:rPr>
            </w:pP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GB 18401</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 xml:space="preserve">GB/T 5296.4 </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GB/T 2660</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GB/T 2662</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GB/T 8878</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GB/T 22853</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GB/T 22849</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FZ/T 24019</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FZ/T 73005</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FZ/T 73009</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FZ/T 73018</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FZ/T 73034</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lastRenderedPageBreak/>
              <w:t>FZ/T 81001</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FZ/T 73010</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FZ/T 73020</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FZ/T 73026</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FZ/T 81004</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FZ/T 81006</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FZ/T 81007</w:t>
            </w:r>
          </w:p>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等相应产品标准</w:t>
            </w: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2</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甲醛含量</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3</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pH值</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4</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异味</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5</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可分解致癌芳香胺染料</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6</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耐水色牢度</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7</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耐酸汗渍色牢度</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8</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耐碱汗渍色牢度</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9</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耐干摩擦色牢度</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10</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耐湿摩擦色牢度</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11</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使用说明</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lastRenderedPageBreak/>
              <w:t>12</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耐皂洗色牢度</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lastRenderedPageBreak/>
              <w:t>13</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耐干洗色牢度</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14</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耐光色牢度</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15</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断裂强力</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16</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纰裂</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17</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撕破强力</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18</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顶破强力</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19</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起球</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20</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羽绒服含绒量</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21</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羽绒服绒子含量</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r w:rsidR="006076AD">
        <w:trPr>
          <w:trHeight w:val="646"/>
          <w:jc w:val="center"/>
        </w:trPr>
        <w:tc>
          <w:tcPr>
            <w:tcW w:w="1758"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22</w:t>
            </w:r>
          </w:p>
        </w:tc>
        <w:tc>
          <w:tcPr>
            <w:tcW w:w="3582" w:type="dxa"/>
            <w:vAlign w:val="center"/>
          </w:tcPr>
          <w:p w:rsidR="006076AD" w:rsidRDefault="008742D4">
            <w:pPr>
              <w:adjustRightInd w:val="0"/>
              <w:snapToGrid w:val="0"/>
              <w:spacing w:line="400" w:lineRule="exact"/>
              <w:jc w:val="center"/>
              <w:rPr>
                <w:rFonts w:ascii="宋体" w:hAnsi="宋体" w:cs="宋体"/>
                <w:sz w:val="28"/>
                <w:szCs w:val="28"/>
              </w:rPr>
            </w:pPr>
            <w:r>
              <w:rPr>
                <w:rFonts w:ascii="宋体" w:hAnsi="宋体" w:cs="宋体" w:hint="eastAsia"/>
                <w:sz w:val="28"/>
                <w:szCs w:val="28"/>
              </w:rPr>
              <w:t>羽绒服充绒量</w:t>
            </w:r>
          </w:p>
        </w:tc>
        <w:tc>
          <w:tcPr>
            <w:tcW w:w="3917" w:type="dxa"/>
            <w:vMerge/>
            <w:vAlign w:val="center"/>
          </w:tcPr>
          <w:p w:rsidR="006076AD" w:rsidRDefault="006076AD">
            <w:pPr>
              <w:adjustRightInd w:val="0"/>
              <w:snapToGrid w:val="0"/>
              <w:spacing w:line="400" w:lineRule="exact"/>
              <w:jc w:val="center"/>
              <w:rPr>
                <w:rFonts w:ascii="宋体" w:hAnsi="宋体" w:cs="宋体"/>
                <w:sz w:val="28"/>
                <w:szCs w:val="28"/>
              </w:rPr>
            </w:pPr>
          </w:p>
        </w:tc>
      </w:tr>
    </w:tbl>
    <w:p w:rsidR="006076AD" w:rsidRDefault="006076AD">
      <w:pPr>
        <w:snapToGrid w:val="0"/>
        <w:spacing w:line="440" w:lineRule="exact"/>
        <w:rPr>
          <w:rFonts w:ascii="宋体" w:hAnsi="宋体" w:cs="宋体"/>
          <w:color w:val="000000"/>
          <w:sz w:val="28"/>
          <w:szCs w:val="28"/>
        </w:rPr>
      </w:pPr>
    </w:p>
    <w:p w:rsidR="006076AD" w:rsidRDefault="008742D4">
      <w:pPr>
        <w:snapToGrid w:val="0"/>
        <w:spacing w:line="440" w:lineRule="exact"/>
        <w:ind w:firstLineChars="171" w:firstLine="479"/>
        <w:rPr>
          <w:rFonts w:ascii="宋体" w:hAnsi="宋体" w:cs="宋体"/>
          <w:color w:val="000000"/>
          <w:sz w:val="28"/>
          <w:szCs w:val="28"/>
        </w:rPr>
      </w:pPr>
      <w:r>
        <w:rPr>
          <w:rFonts w:ascii="宋体" w:hAnsi="宋体" w:cs="宋体" w:hint="eastAsia"/>
          <w:color w:val="000000"/>
          <w:sz w:val="28"/>
          <w:szCs w:val="28"/>
        </w:rPr>
        <w:t>注：执行企业标准、团体标准、地方标准的产品，检验项目参照上述内容执行。</w:t>
      </w:r>
    </w:p>
    <w:p w:rsidR="006076AD" w:rsidRDefault="008742D4">
      <w:pPr>
        <w:snapToGrid w:val="0"/>
        <w:spacing w:line="440" w:lineRule="exact"/>
        <w:ind w:firstLineChars="171" w:firstLine="479"/>
        <w:rPr>
          <w:rFonts w:ascii="宋体" w:hAnsi="宋体" w:cs="宋体"/>
          <w:color w:val="000000"/>
          <w:sz w:val="28"/>
          <w:szCs w:val="28"/>
        </w:rPr>
      </w:pPr>
      <w:r>
        <w:rPr>
          <w:rFonts w:ascii="宋体" w:hAnsi="宋体" w:cs="宋体" w:hint="eastAsia"/>
          <w:color w:val="000000"/>
          <w:sz w:val="28"/>
          <w:szCs w:val="28"/>
        </w:rPr>
        <w:t>凡是注日期的文件，其随后所有的修改单（不包括勘误的内容）或修订版不适用于本细则。凡是不注日期的文件，其最新版本适用于本细则。</w:t>
      </w:r>
    </w:p>
    <w:p w:rsidR="006076AD" w:rsidRDefault="008742D4">
      <w:pPr>
        <w:snapToGrid w:val="0"/>
        <w:spacing w:line="440" w:lineRule="exact"/>
        <w:ind w:firstLineChars="171" w:firstLine="479"/>
        <w:rPr>
          <w:rFonts w:ascii="宋体" w:hAnsi="宋体" w:cs="宋体"/>
          <w:color w:val="000000"/>
          <w:sz w:val="28"/>
          <w:szCs w:val="28"/>
        </w:rPr>
      </w:pPr>
      <w:r>
        <w:rPr>
          <w:rFonts w:ascii="宋体" w:hAnsi="宋体" w:cs="宋体" w:hint="eastAsia"/>
          <w:color w:val="000000"/>
          <w:sz w:val="28"/>
          <w:szCs w:val="28"/>
        </w:rPr>
        <w:t>依照有关规定或产品适用标准，需要检测的其他项目，可视情况进行调整。</w:t>
      </w:r>
    </w:p>
    <w:p w:rsidR="006076AD" w:rsidRDefault="008742D4">
      <w:pPr>
        <w:spacing w:line="360" w:lineRule="auto"/>
        <w:rPr>
          <w:rFonts w:ascii="宋体" w:hAnsi="宋体" w:cs="宋体"/>
          <w:color w:val="000000"/>
          <w:sz w:val="28"/>
          <w:szCs w:val="28"/>
        </w:rPr>
      </w:pPr>
      <w:r>
        <w:rPr>
          <w:rFonts w:ascii="宋体" w:hAnsi="宋体" w:cs="宋体" w:hint="eastAsia"/>
          <w:color w:val="000000"/>
          <w:sz w:val="28"/>
          <w:szCs w:val="28"/>
        </w:rPr>
        <w:t>3 判定规则</w:t>
      </w:r>
    </w:p>
    <w:p w:rsidR="006076AD" w:rsidRDefault="008742D4">
      <w:pPr>
        <w:snapToGrid w:val="0"/>
        <w:spacing w:line="440" w:lineRule="exact"/>
        <w:rPr>
          <w:rFonts w:ascii="宋体" w:hAnsi="宋体" w:cs="宋体"/>
          <w:kern w:val="0"/>
          <w:sz w:val="28"/>
          <w:szCs w:val="28"/>
        </w:rPr>
      </w:pPr>
      <w:r>
        <w:rPr>
          <w:rFonts w:ascii="宋体" w:hAnsi="宋体" w:cs="宋体" w:hint="eastAsia"/>
          <w:color w:val="000000"/>
          <w:sz w:val="28"/>
          <w:szCs w:val="28"/>
        </w:rPr>
        <w:t>3.1依据标准</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GB 18401-2010</w:t>
      </w:r>
      <w:r>
        <w:rPr>
          <w:rFonts w:ascii="宋体" w:hAnsi="宋体" w:cs="宋体" w:hint="eastAsia"/>
          <w:color w:val="000000"/>
          <w:sz w:val="28"/>
          <w:szCs w:val="28"/>
        </w:rPr>
        <w:tab/>
        <w:t>国家纺织产品基本安全技术规范</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GB/T 2660-2008</w:t>
      </w:r>
      <w:r>
        <w:rPr>
          <w:rFonts w:ascii="宋体" w:hAnsi="宋体" w:cs="宋体" w:hint="eastAsia"/>
          <w:color w:val="000000"/>
          <w:sz w:val="28"/>
          <w:szCs w:val="28"/>
        </w:rPr>
        <w:tab/>
        <w:t xml:space="preserve"> 衬衫</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GB/T 2662-2017</w:t>
      </w:r>
      <w:r>
        <w:rPr>
          <w:rFonts w:ascii="宋体" w:hAnsi="宋体" w:cs="宋体" w:hint="eastAsia"/>
          <w:color w:val="000000"/>
          <w:sz w:val="28"/>
          <w:szCs w:val="28"/>
        </w:rPr>
        <w:tab/>
        <w:t xml:space="preserve"> 棉服装</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GB/T 8878-2014</w:t>
      </w:r>
      <w:r>
        <w:rPr>
          <w:rFonts w:ascii="宋体" w:hAnsi="宋体" w:cs="宋体" w:hint="eastAsia"/>
          <w:color w:val="000000"/>
          <w:sz w:val="28"/>
          <w:szCs w:val="28"/>
        </w:rPr>
        <w:tab/>
        <w:t xml:space="preserve"> 棉针织内衣</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GB/T 22853-2019</w:t>
      </w:r>
      <w:r>
        <w:rPr>
          <w:rFonts w:ascii="宋体" w:hAnsi="宋体" w:cs="宋体" w:hint="eastAsia"/>
          <w:color w:val="000000"/>
          <w:sz w:val="28"/>
          <w:szCs w:val="28"/>
        </w:rPr>
        <w:tab/>
        <w:t>针织运动服</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lastRenderedPageBreak/>
        <w:t>GB/T 22849-2014</w:t>
      </w:r>
      <w:r>
        <w:rPr>
          <w:rFonts w:ascii="宋体" w:hAnsi="宋体" w:cs="宋体" w:hint="eastAsia"/>
          <w:color w:val="000000"/>
          <w:sz w:val="28"/>
          <w:szCs w:val="28"/>
        </w:rPr>
        <w:tab/>
        <w:t>针织T恤衫</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FZ/T 24019-2012</w:t>
      </w:r>
      <w:r>
        <w:rPr>
          <w:rFonts w:ascii="宋体" w:hAnsi="宋体" w:cs="宋体" w:hint="eastAsia"/>
          <w:color w:val="000000"/>
          <w:sz w:val="28"/>
          <w:szCs w:val="28"/>
        </w:rPr>
        <w:tab/>
        <w:t>印花羊绒针织品</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FZ/T 73005-2012</w:t>
      </w:r>
      <w:r>
        <w:rPr>
          <w:rFonts w:ascii="宋体" w:hAnsi="宋体" w:cs="宋体" w:hint="eastAsia"/>
          <w:color w:val="000000"/>
          <w:sz w:val="28"/>
          <w:szCs w:val="28"/>
        </w:rPr>
        <w:tab/>
        <w:t>低含毛混纺及仿毛针织品</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FZ/T 73009-2009</w:t>
      </w:r>
      <w:r>
        <w:rPr>
          <w:rFonts w:ascii="宋体" w:hAnsi="宋体" w:cs="宋体" w:hint="eastAsia"/>
          <w:color w:val="000000"/>
          <w:sz w:val="28"/>
          <w:szCs w:val="28"/>
        </w:rPr>
        <w:tab/>
        <w:t>羊绒针织品</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FZ/T 73018-2012</w:t>
      </w:r>
      <w:r>
        <w:rPr>
          <w:rFonts w:ascii="宋体" w:hAnsi="宋体" w:cs="宋体" w:hint="eastAsia"/>
          <w:color w:val="000000"/>
          <w:sz w:val="28"/>
          <w:szCs w:val="28"/>
        </w:rPr>
        <w:tab/>
        <w:t>毛针织品</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FZ/T 81001-2016</w:t>
      </w:r>
      <w:r>
        <w:rPr>
          <w:rFonts w:ascii="宋体" w:hAnsi="宋体" w:cs="宋体" w:hint="eastAsia"/>
          <w:color w:val="000000"/>
          <w:sz w:val="28"/>
          <w:szCs w:val="28"/>
        </w:rPr>
        <w:tab/>
        <w:t>睡衣套</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FZ/T 73034-2009</w:t>
      </w:r>
      <w:r>
        <w:rPr>
          <w:rFonts w:ascii="宋体" w:hAnsi="宋体" w:cs="宋体" w:hint="eastAsia"/>
          <w:color w:val="000000"/>
          <w:sz w:val="28"/>
          <w:szCs w:val="28"/>
        </w:rPr>
        <w:tab/>
        <w:t>半精纺毛针织品</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FZ/T 73010-2016</w:t>
      </w:r>
      <w:r>
        <w:rPr>
          <w:rFonts w:ascii="宋体" w:hAnsi="宋体" w:cs="宋体" w:hint="eastAsia"/>
          <w:color w:val="000000"/>
          <w:sz w:val="28"/>
          <w:szCs w:val="28"/>
        </w:rPr>
        <w:tab/>
        <w:t>针织工艺衫</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FZ/T 73020-2019</w:t>
      </w:r>
      <w:r>
        <w:rPr>
          <w:rFonts w:ascii="宋体" w:hAnsi="宋体" w:cs="宋体" w:hint="eastAsia"/>
          <w:color w:val="000000"/>
          <w:sz w:val="28"/>
          <w:szCs w:val="28"/>
        </w:rPr>
        <w:tab/>
        <w:t>针织休闲服装</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FZ/T 73026-2014</w:t>
      </w:r>
      <w:r>
        <w:rPr>
          <w:rFonts w:ascii="宋体" w:hAnsi="宋体" w:cs="宋体" w:hint="eastAsia"/>
          <w:color w:val="000000"/>
          <w:sz w:val="28"/>
          <w:szCs w:val="28"/>
        </w:rPr>
        <w:tab/>
        <w:t>针织裙、裙套</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FZ/T 81004-2012</w:t>
      </w:r>
      <w:r>
        <w:rPr>
          <w:rFonts w:ascii="宋体" w:hAnsi="宋体" w:cs="宋体" w:hint="eastAsia"/>
          <w:color w:val="000000"/>
          <w:sz w:val="28"/>
          <w:szCs w:val="28"/>
        </w:rPr>
        <w:tab/>
        <w:t>连衣裙、裙套</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FZ/T 81006-2017</w:t>
      </w:r>
      <w:r>
        <w:rPr>
          <w:rFonts w:ascii="宋体" w:hAnsi="宋体" w:cs="宋体" w:hint="eastAsia"/>
          <w:color w:val="000000"/>
          <w:sz w:val="28"/>
          <w:szCs w:val="28"/>
        </w:rPr>
        <w:tab/>
        <w:t>牛仔服装</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FZ/T 81007-2012</w:t>
      </w:r>
      <w:r>
        <w:rPr>
          <w:rFonts w:ascii="宋体" w:hAnsi="宋体" w:cs="宋体" w:hint="eastAsia"/>
          <w:color w:val="000000"/>
          <w:sz w:val="28"/>
          <w:szCs w:val="28"/>
        </w:rPr>
        <w:tab/>
        <w:t>单、夹服装</w:t>
      </w:r>
    </w:p>
    <w:p w:rsidR="006076AD" w:rsidRDefault="008742D4">
      <w:pPr>
        <w:snapToGrid w:val="0"/>
        <w:spacing w:line="440" w:lineRule="exact"/>
        <w:ind w:firstLineChars="199" w:firstLine="557"/>
        <w:rPr>
          <w:rFonts w:ascii="宋体" w:hAnsi="宋体" w:cs="宋体"/>
          <w:kern w:val="0"/>
          <w:sz w:val="28"/>
          <w:szCs w:val="28"/>
        </w:rPr>
      </w:pPr>
      <w:r>
        <w:rPr>
          <w:rFonts w:ascii="宋体" w:hAnsi="宋体" w:cs="宋体" w:hint="eastAsia"/>
          <w:sz w:val="28"/>
          <w:szCs w:val="28"/>
        </w:rPr>
        <w:t>等相应产品标准</w:t>
      </w:r>
    </w:p>
    <w:p w:rsidR="006076AD" w:rsidRDefault="008742D4">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相关的法律、行政法规、部门规章、规范性文件</w:t>
      </w:r>
    </w:p>
    <w:p w:rsidR="006076AD" w:rsidRDefault="008742D4">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现行有效的企业标准、团体标准、地方标准及产品明示质量要求。</w:t>
      </w:r>
    </w:p>
    <w:p w:rsidR="006076AD" w:rsidRDefault="008742D4">
      <w:pPr>
        <w:adjustRightInd w:val="0"/>
        <w:snapToGrid w:val="0"/>
        <w:spacing w:line="440" w:lineRule="exact"/>
        <w:rPr>
          <w:rFonts w:ascii="宋体" w:hAnsi="宋体" w:cs="宋体"/>
          <w:color w:val="000000"/>
          <w:sz w:val="28"/>
          <w:szCs w:val="28"/>
        </w:rPr>
      </w:pPr>
      <w:r>
        <w:rPr>
          <w:rFonts w:ascii="宋体" w:hAnsi="宋体" w:cs="宋体" w:hint="eastAsia"/>
          <w:color w:val="000000"/>
          <w:sz w:val="28"/>
          <w:szCs w:val="28"/>
        </w:rPr>
        <w:t>3.2判定原则</w:t>
      </w:r>
    </w:p>
    <w:p w:rsidR="006076AD" w:rsidRDefault="008742D4">
      <w:pPr>
        <w:adjustRightInd w:val="0"/>
        <w:snapToGrid w:val="0"/>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经检验，检验项目全部合格，判定为被抽查产品所检项目未发现不合格；检验项目中任一项或一项以上不合格，判定为被抽查产品不合格。</w:t>
      </w:r>
    </w:p>
    <w:p w:rsidR="006076AD" w:rsidRDefault="008742D4">
      <w:pPr>
        <w:adjustRightInd w:val="0"/>
        <w:snapToGrid w:val="0"/>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若被检产品明示的质量要求高于本细则中检验项目依据的标准要求时，应按被检产品明示的质量要求判定。</w:t>
      </w:r>
    </w:p>
    <w:p w:rsidR="006076AD" w:rsidRDefault="008742D4">
      <w:pPr>
        <w:snapToGrid w:val="0"/>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若被检产品明示的质量要求低于本细则中检验项目依据的强制性标准要求时，应按照强制性标准要求判定。</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若被检产品明示的质量要求低于或包含本细则中检验项目依据的推荐性标准要求时，应以被检产品明示的质量要求判定。</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若被检产品明示的质量要求缺少本细则中检验项目依据的强制性标准要求时，应按照强制性标准要求判定。</w:t>
      </w:r>
    </w:p>
    <w:p w:rsidR="006076AD" w:rsidRDefault="008742D4">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若被检产品明示的质量要求缺少本细则中检验项目依据的推荐性标准要求时，该项目不参与判定。</w:t>
      </w:r>
    </w:p>
    <w:p w:rsidR="006076AD" w:rsidRDefault="006076AD">
      <w:pPr>
        <w:rPr>
          <w:rFonts w:ascii="宋体" w:hAnsi="宋体" w:cs="宋体"/>
          <w:sz w:val="28"/>
          <w:szCs w:val="28"/>
        </w:rPr>
      </w:pPr>
    </w:p>
    <w:sectPr w:rsidR="006076AD">
      <w:footerReference w:type="even" r:id="rId7"/>
      <w:footerReference w:type="default" r:id="rId8"/>
      <w:footerReference w:type="first" r:id="rId9"/>
      <w:pgSz w:w="11906" w:h="16838"/>
      <w:pgMar w:top="1440" w:right="1080" w:bottom="1440" w:left="1080" w:header="851" w:footer="737"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C52" w:rsidRDefault="00E36C52">
      <w:r>
        <w:separator/>
      </w:r>
    </w:p>
  </w:endnote>
  <w:endnote w:type="continuationSeparator" w:id="0">
    <w:p w:rsidR="00E36C52" w:rsidRDefault="00E3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AD" w:rsidRDefault="008742D4">
    <w:pPr>
      <w:pStyle w:val="a7"/>
      <w:framePr w:wrap="around" w:vAnchor="text" w:hAnchor="margin" w:xAlign="center" w:y="1"/>
      <w:rPr>
        <w:rStyle w:val="a8"/>
      </w:rPr>
    </w:pPr>
    <w:r>
      <w:fldChar w:fldCharType="begin"/>
    </w:r>
    <w:r>
      <w:rPr>
        <w:rStyle w:val="a8"/>
      </w:rPr>
      <w:instrText xml:space="preserve">PAGE  </w:instrText>
    </w:r>
    <w:r>
      <w:fldChar w:fldCharType="end"/>
    </w:r>
  </w:p>
  <w:p w:rsidR="006076AD" w:rsidRDefault="006076AD">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AD" w:rsidRDefault="008742D4">
    <w:pPr>
      <w:pStyle w:val="a7"/>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076AD" w:rsidRDefault="008742D4">
                          <w:pPr>
                            <w:pStyle w:val="a7"/>
                          </w:pPr>
                          <w:r>
                            <w:fldChar w:fldCharType="begin"/>
                          </w:r>
                          <w:r>
                            <w:instrText xml:space="preserve"> PAGE  \* MERGEFORMAT </w:instrText>
                          </w:r>
                          <w:r>
                            <w:fldChar w:fldCharType="separate"/>
                          </w:r>
                          <w:r w:rsidR="00852FF1">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076AD" w:rsidRDefault="008742D4">
                    <w:pPr>
                      <w:pStyle w:val="a7"/>
                    </w:pPr>
                    <w:r>
                      <w:fldChar w:fldCharType="begin"/>
                    </w:r>
                    <w:r>
                      <w:instrText xml:space="preserve"> PAGE  \* MERGEFORMAT </w:instrText>
                    </w:r>
                    <w:r>
                      <w:fldChar w:fldCharType="separate"/>
                    </w:r>
                    <w:r w:rsidR="00852FF1">
                      <w:rPr>
                        <w:noProof/>
                      </w:rPr>
                      <w:t>2</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AD" w:rsidRDefault="008742D4">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076AD" w:rsidRDefault="008742D4">
                          <w:pPr>
                            <w:pStyle w:val="a7"/>
                          </w:pPr>
                          <w:r>
                            <w:fldChar w:fldCharType="begin"/>
                          </w:r>
                          <w:r>
                            <w:instrText xml:space="preserve"> PAGE  \* MERGEFORMAT </w:instrText>
                          </w:r>
                          <w:r>
                            <w:fldChar w:fldCharType="separate"/>
                          </w:r>
                          <w:r w:rsidR="00852FF1">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6076AD" w:rsidRDefault="008742D4">
                    <w:pPr>
                      <w:pStyle w:val="a7"/>
                    </w:pPr>
                    <w:r>
                      <w:fldChar w:fldCharType="begin"/>
                    </w:r>
                    <w:r>
                      <w:instrText xml:space="preserve"> PAGE  \* MERGEFORMAT </w:instrText>
                    </w:r>
                    <w:r>
                      <w:fldChar w:fldCharType="separate"/>
                    </w:r>
                    <w:r w:rsidR="00852FF1">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C52" w:rsidRDefault="00E36C52">
      <w:r>
        <w:separator/>
      </w:r>
    </w:p>
  </w:footnote>
  <w:footnote w:type="continuationSeparator" w:id="0">
    <w:p w:rsidR="00E36C52" w:rsidRDefault="00E36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MDYxZjA3ZjYxNGMzMzU0ODBlOWNhNTY0MmVjZTYifQ=="/>
  </w:docVars>
  <w:rsids>
    <w:rsidRoot w:val="53612F06"/>
    <w:rsid w:val="006076AD"/>
    <w:rsid w:val="00852FF1"/>
    <w:rsid w:val="008742D4"/>
    <w:rsid w:val="00D029B2"/>
    <w:rsid w:val="00E36C52"/>
    <w:rsid w:val="042A67CC"/>
    <w:rsid w:val="08687282"/>
    <w:rsid w:val="0A6C3952"/>
    <w:rsid w:val="0ABF7EE6"/>
    <w:rsid w:val="0EC4509C"/>
    <w:rsid w:val="14FE4DDE"/>
    <w:rsid w:val="16D637EF"/>
    <w:rsid w:val="17874F94"/>
    <w:rsid w:val="1B73636E"/>
    <w:rsid w:val="2347184B"/>
    <w:rsid w:val="241910E8"/>
    <w:rsid w:val="24485120"/>
    <w:rsid w:val="2AD05A0F"/>
    <w:rsid w:val="2CED749D"/>
    <w:rsid w:val="2D643517"/>
    <w:rsid w:val="31352E71"/>
    <w:rsid w:val="39160ABA"/>
    <w:rsid w:val="482A4297"/>
    <w:rsid w:val="4899633B"/>
    <w:rsid w:val="4AED34E7"/>
    <w:rsid w:val="4D120ABF"/>
    <w:rsid w:val="5314122E"/>
    <w:rsid w:val="53612F06"/>
    <w:rsid w:val="558D0B37"/>
    <w:rsid w:val="5C204E2C"/>
    <w:rsid w:val="60761E87"/>
    <w:rsid w:val="62A81EFB"/>
    <w:rsid w:val="645070A6"/>
    <w:rsid w:val="665F48FF"/>
    <w:rsid w:val="6DA67A6F"/>
    <w:rsid w:val="6F16157F"/>
    <w:rsid w:val="6F656CAB"/>
    <w:rsid w:val="71315EA2"/>
    <w:rsid w:val="74622F95"/>
    <w:rsid w:val="74AE7C10"/>
    <w:rsid w:val="74CB5E65"/>
    <w:rsid w:val="769B2D3E"/>
    <w:rsid w:val="7D6923BB"/>
    <w:rsid w:val="7FD20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E4896"/>
  <w15:docId w15:val="{DE8A191E-37FE-4F41-BC1C-76FFFA76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4"/>
    <w:qFormat/>
    <w:pPr>
      <w:pBdr>
        <w:bottom w:val="single" w:sz="6" w:space="1" w:color="auto"/>
      </w:pBdr>
      <w:tabs>
        <w:tab w:val="center" w:pos="4153"/>
        <w:tab w:val="right" w:pos="8306"/>
      </w:tabs>
      <w:snapToGrid w:val="0"/>
      <w:jc w:val="center"/>
    </w:pPr>
    <w:rPr>
      <w:rFonts w:ascii="Times New Roman"/>
      <w:sz w:val="18"/>
      <w:szCs w:val="18"/>
    </w:rPr>
  </w:style>
  <w:style w:type="paragraph" w:styleId="a4">
    <w:name w:val="caption"/>
    <w:basedOn w:val="a"/>
    <w:next w:val="a"/>
    <w:qFormat/>
    <w:pPr>
      <w:spacing w:before="152" w:after="160" w:line="360" w:lineRule="atLeast"/>
    </w:pPr>
    <w:rPr>
      <w:rFonts w:ascii="黑体" w:eastAsia="黑体"/>
      <w:sz w:val="24"/>
    </w:rPr>
  </w:style>
  <w:style w:type="paragraph" w:styleId="a5">
    <w:name w:val="Body Text"/>
    <w:basedOn w:val="a"/>
    <w:qFormat/>
    <w:pPr>
      <w:spacing w:after="120"/>
    </w:pPr>
  </w:style>
  <w:style w:type="paragraph" w:styleId="a6">
    <w:name w:val="Body Text Indent"/>
    <w:basedOn w:val="a"/>
    <w:qFormat/>
    <w:pPr>
      <w:ind w:firstLineChars="200" w:firstLine="600"/>
    </w:pPr>
    <w:rPr>
      <w:rFonts w:ascii="Times New Roman" w:eastAsia="仿宋_GB2312" w:hAnsi="Times New Roman"/>
      <w:sz w:val="30"/>
      <w:szCs w:val="24"/>
    </w:rPr>
  </w:style>
  <w:style w:type="paragraph" w:styleId="a7">
    <w:name w:val="footer"/>
    <w:basedOn w:val="a"/>
    <w:uiPriority w:val="99"/>
    <w:unhideWhenUsed/>
    <w:qFormat/>
    <w:pPr>
      <w:tabs>
        <w:tab w:val="center" w:pos="4153"/>
        <w:tab w:val="right" w:pos="8306"/>
      </w:tabs>
      <w:snapToGrid w:val="0"/>
      <w:jc w:val="left"/>
    </w:pPr>
    <w:rPr>
      <w:sz w:val="18"/>
      <w:szCs w:val="18"/>
    </w:rPr>
  </w:style>
  <w:style w:type="character" w:styleId="a8">
    <w:name w:val="page number"/>
    <w:basedOn w:val="a1"/>
    <w:qFormat/>
  </w:style>
  <w:style w:type="paragraph" w:customStyle="1" w:styleId="208521">
    <w:name w:val="样式 样式 左侧:  2 字符 + 左侧:  0.85 厘米 首行缩进:  2 字符1"/>
    <w:basedOn w:val="a"/>
    <w:qFormat/>
    <w:pPr>
      <w:ind w:left="482" w:firstLineChars="200" w:firstLine="200"/>
    </w:pPr>
    <w:rPr>
      <w:rFonts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62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249</Words>
  <Characters>1422</Characters>
  <Application>Microsoft Office Word</Application>
  <DocSecurity>0</DocSecurity>
  <Lines>11</Lines>
  <Paragraphs>3</Paragraphs>
  <ScaleCrop>false</ScaleCrop>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山在那里</dc:creator>
  <cp:lastModifiedBy>Administrator</cp:lastModifiedBy>
  <cp:revision>3</cp:revision>
  <dcterms:created xsi:type="dcterms:W3CDTF">2023-02-16T00:27:00Z</dcterms:created>
  <dcterms:modified xsi:type="dcterms:W3CDTF">2023-08-22T01:18:00Z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A490F138191143199AEEB0DD5D8460E0</vt:lpwstr>
  </property>
</Properties>
</file>